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9C" w:rsidRDefault="00EA079C" w:rsidP="00554588">
      <w:pPr>
        <w:jc w:val="center"/>
        <w:rPr>
          <w:sz w:val="18"/>
          <w:szCs w:val="18"/>
        </w:rPr>
      </w:pPr>
    </w:p>
    <w:p w:rsidR="00EA079C" w:rsidRDefault="00EA079C" w:rsidP="00554588">
      <w:pPr>
        <w:jc w:val="center"/>
        <w:rPr>
          <w:sz w:val="18"/>
          <w:szCs w:val="18"/>
        </w:rPr>
      </w:pPr>
    </w:p>
    <w:p w:rsidR="00EA079C" w:rsidRDefault="00EA079C" w:rsidP="00554588">
      <w:pPr>
        <w:autoSpaceDE w:val="0"/>
        <w:autoSpaceDN w:val="0"/>
        <w:adjustRightInd w:val="0"/>
        <w:jc w:val="center"/>
        <w:rPr>
          <w:rFonts w:ascii="TimesNewRomanPS-BoldMT" w:hAnsi="TimesNewRomanPS-BoldMT" w:cs="TimesNewRomanPS-BoldMT"/>
          <w:b/>
          <w:bCs/>
          <w:color w:val="000000"/>
          <w:lang w:val="hr-BA" w:eastAsia="hr-BA"/>
        </w:rPr>
      </w:pPr>
      <w:r>
        <w:rPr>
          <w:rFonts w:ascii="TimesNewRomanPS-BoldMT" w:hAnsi="TimesNewRomanPS-BoldMT" w:cs="TimesNewRomanPS-BoldMT"/>
          <w:b/>
          <w:bCs/>
          <w:color w:val="000000"/>
          <w:lang w:val="hr-BA" w:eastAsia="hr-BA"/>
        </w:rPr>
        <w:t>APPLICATION OF INDUSTRIAL ROBOTS IN WELDING</w:t>
      </w:r>
    </w:p>
    <w:p w:rsidR="00EA079C" w:rsidRDefault="00EA079C" w:rsidP="00554588">
      <w:pPr>
        <w:autoSpaceDE w:val="0"/>
        <w:autoSpaceDN w:val="0"/>
        <w:adjustRightInd w:val="0"/>
        <w:jc w:val="center"/>
        <w:rPr>
          <w:b/>
          <w:bCs/>
          <w:color w:val="FF0000"/>
        </w:rPr>
      </w:pPr>
      <w:r>
        <w:rPr>
          <w:rFonts w:ascii="TimesNewRomanPS-BoldMT" w:hAnsi="TimesNewRomanPS-BoldMT" w:cs="TimesNewRomanPS-BoldMT"/>
          <w:b/>
          <w:bCs/>
          <w:color w:val="000000"/>
          <w:lang w:val="hr-BA" w:eastAsia="hr-BA"/>
        </w:rPr>
        <w:t>PROCESS</w:t>
      </w:r>
      <w:r w:rsidRPr="001731E9">
        <w:rPr>
          <w:b/>
          <w:bCs/>
          <w:color w:val="FF0000"/>
        </w:rPr>
        <w:t>(12 pt,</w:t>
      </w:r>
      <w:r w:rsidRPr="004E4713">
        <w:rPr>
          <w:b/>
          <w:bCs/>
          <w:color w:val="FF0000"/>
          <w:sz w:val="20"/>
          <w:szCs w:val="20"/>
        </w:rPr>
        <w:t xml:space="preserve"> </w:t>
      </w:r>
      <w:r w:rsidRPr="001731E9">
        <w:rPr>
          <w:b/>
          <w:bCs/>
          <w:color w:val="FF0000"/>
          <w:sz w:val="20"/>
          <w:szCs w:val="20"/>
        </w:rPr>
        <w:t xml:space="preserve">, </w:t>
      </w:r>
      <w:r w:rsidRPr="001731E9">
        <w:rPr>
          <w:color w:val="FF0000"/>
          <w:sz w:val="18"/>
          <w:szCs w:val="18"/>
        </w:rPr>
        <w:t>font Times New Roman</w:t>
      </w:r>
      <w:r w:rsidRPr="001731E9">
        <w:rPr>
          <w:b/>
          <w:bCs/>
          <w:color w:val="FF0000"/>
        </w:rPr>
        <w:t xml:space="preserve"> Bold)</w:t>
      </w:r>
    </w:p>
    <w:p w:rsidR="00EA079C" w:rsidRDefault="00EA079C" w:rsidP="00554588">
      <w:pPr>
        <w:autoSpaceDE w:val="0"/>
        <w:autoSpaceDN w:val="0"/>
        <w:adjustRightInd w:val="0"/>
        <w:jc w:val="center"/>
        <w:rPr>
          <w:rFonts w:ascii="TimesNewRomanPS-BoldMT" w:hAnsi="TimesNewRomanPS-BoldMT" w:cs="TimesNewRomanPS-BoldMT"/>
          <w:b/>
          <w:bCs/>
          <w:color w:val="000000"/>
          <w:lang w:val="hr-BA" w:eastAsia="hr-BA"/>
        </w:rPr>
      </w:pPr>
    </w:p>
    <w:p w:rsidR="00EA079C" w:rsidRPr="001132F1" w:rsidRDefault="00EA079C" w:rsidP="00554588">
      <w:pPr>
        <w:autoSpaceDE w:val="0"/>
        <w:autoSpaceDN w:val="0"/>
        <w:adjustRightInd w:val="0"/>
        <w:jc w:val="center"/>
        <w:rPr>
          <w:rFonts w:ascii="TimesNewRomanPSMT" w:hAnsi="TimesNewRomanPSMT" w:cs="TimesNewRomanPSMT"/>
          <w:color w:val="000000"/>
          <w:sz w:val="13"/>
          <w:szCs w:val="13"/>
          <w:lang w:val="hr-BA" w:eastAsia="hr-BA"/>
        </w:rPr>
      </w:pPr>
      <w:r w:rsidRPr="001132F1">
        <w:rPr>
          <w:sz w:val="20"/>
          <w:szCs w:val="20"/>
        </w:rPr>
        <w:t>First Author</w:t>
      </w:r>
      <w:r w:rsidRPr="001132F1">
        <w:rPr>
          <w:sz w:val="20"/>
          <w:szCs w:val="20"/>
          <w:vertAlign w:val="superscript"/>
        </w:rPr>
        <w:t>1</w:t>
      </w:r>
      <w:r w:rsidRPr="001132F1">
        <w:rPr>
          <w:sz w:val="20"/>
          <w:szCs w:val="20"/>
        </w:rPr>
        <w:t>, Second Author</w:t>
      </w:r>
      <w:r w:rsidRPr="001132F1">
        <w:rPr>
          <w:sz w:val="20"/>
          <w:szCs w:val="20"/>
          <w:vertAlign w:val="superscript"/>
        </w:rPr>
        <w:t>2</w:t>
      </w:r>
      <w:r>
        <w:rPr>
          <w:b/>
          <w:bCs/>
          <w:color w:val="FF0000"/>
          <w:sz w:val="20"/>
          <w:szCs w:val="20"/>
        </w:rPr>
        <w:t xml:space="preserve">(10 pt, </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vertAlign w:val="superscript"/>
        </w:rPr>
        <w:t>1</w:t>
      </w:r>
      <w:r w:rsidRPr="001132F1">
        <w:rPr>
          <w:sz w:val="20"/>
          <w:szCs w:val="20"/>
        </w:rPr>
        <w:t>(Author Affiliations)</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rPr>
        <w:t xml:space="preserve">Email id) </w:t>
      </w:r>
    </w:p>
    <w:p w:rsidR="00EA079C" w:rsidRPr="001132F1" w:rsidRDefault="00EA079C" w:rsidP="00554588">
      <w:pPr>
        <w:pStyle w:val="Authors"/>
        <w:framePr w:w="0" w:hSpace="0" w:vSpace="0" w:wrap="auto" w:vAnchor="margin" w:hAnchor="text" w:xAlign="left" w:yAlign="inline"/>
        <w:spacing w:after="0"/>
        <w:rPr>
          <w:sz w:val="20"/>
          <w:szCs w:val="20"/>
        </w:rPr>
      </w:pPr>
      <w:r w:rsidRPr="001132F1">
        <w:rPr>
          <w:sz w:val="20"/>
          <w:szCs w:val="20"/>
          <w:vertAlign w:val="superscript"/>
        </w:rPr>
        <w:t>2</w:t>
      </w:r>
      <w:r w:rsidRPr="001132F1">
        <w:rPr>
          <w:sz w:val="20"/>
          <w:szCs w:val="20"/>
        </w:rPr>
        <w:t>(Authors Affiliations)</w:t>
      </w:r>
    </w:p>
    <w:p w:rsidR="00EA079C" w:rsidRPr="008133E3" w:rsidRDefault="00EA079C" w:rsidP="008133E3">
      <w:pPr>
        <w:pStyle w:val="Authors"/>
        <w:framePr w:w="0" w:hSpace="0" w:vSpace="0" w:wrap="auto" w:vAnchor="margin" w:hAnchor="text" w:xAlign="left" w:yAlign="inline"/>
        <w:spacing w:after="0"/>
        <w:rPr>
          <w:sz w:val="20"/>
          <w:szCs w:val="20"/>
        </w:rPr>
      </w:pPr>
      <w:r w:rsidRPr="001132F1">
        <w:rPr>
          <w:sz w:val="20"/>
          <w:szCs w:val="20"/>
        </w:rPr>
        <w:t>Email id)</w:t>
      </w:r>
    </w:p>
    <w:p w:rsidR="00EA079C" w:rsidRPr="00D1431C" w:rsidRDefault="00EA079C" w:rsidP="00A50D96">
      <w:pPr>
        <w:rPr>
          <w:sz w:val="18"/>
          <w:szCs w:val="18"/>
          <w:lang w:val="en-GB"/>
        </w:rPr>
      </w:pPr>
      <w:r w:rsidRPr="00D1431C">
        <w:rPr>
          <w:b/>
          <w:bCs/>
          <w:sz w:val="20"/>
          <w:szCs w:val="20"/>
          <w:lang w:val="en-GB"/>
        </w:rPr>
        <w:t>-----------------------------------------------------------------------------------------------------------</w:t>
      </w:r>
    </w:p>
    <w:p w:rsidR="00EA079C" w:rsidRDefault="00EA079C" w:rsidP="00554588">
      <w:pPr>
        <w:autoSpaceDE w:val="0"/>
        <w:autoSpaceDN w:val="0"/>
        <w:adjustRightInd w:val="0"/>
        <w:rPr>
          <w:rFonts w:ascii="TimesNewRomanPS-BoldItalicMT" w:hAnsi="TimesNewRomanPS-BoldItalicMT" w:cs="TimesNewRomanPS-BoldItalicMT"/>
          <w:b/>
          <w:bCs/>
          <w:i/>
          <w:iCs/>
          <w:sz w:val="20"/>
          <w:szCs w:val="20"/>
          <w:lang w:val="hr-BA" w:eastAsia="hr-BA"/>
        </w:rPr>
      </w:pPr>
      <w:r>
        <w:rPr>
          <w:rFonts w:ascii="TimesNewRomanPS-BoldItalicMT" w:hAnsi="TimesNewRomanPS-BoldItalicMT" w:cs="TimesNewRomanPS-BoldItalicMT"/>
          <w:b/>
          <w:bCs/>
          <w:i/>
          <w:iCs/>
          <w:sz w:val="20"/>
          <w:szCs w:val="20"/>
          <w:lang w:val="hr-BA" w:eastAsia="hr-BA"/>
        </w:rPr>
        <w:t>ABSTRACT:</w:t>
      </w:r>
      <w:r w:rsidRPr="001731E9">
        <w:rPr>
          <w:b/>
          <w:bCs/>
          <w:i/>
          <w:iCs/>
          <w:color w:val="FF0000"/>
          <w:sz w:val="20"/>
          <w:szCs w:val="20"/>
        </w:rPr>
        <w:t xml:space="preserve"> (10 pt, </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 xml:space="preserve"> </w:t>
      </w:r>
      <w:r w:rsidRPr="001731E9">
        <w:rPr>
          <w:b/>
          <w:bCs/>
          <w:i/>
          <w:iCs/>
          <w:color w:val="FF0000"/>
          <w:sz w:val="20"/>
          <w:szCs w:val="20"/>
        </w:rPr>
        <w:t>Bold, Italic)</w:t>
      </w:r>
    </w:p>
    <w:p w:rsidR="00EA079C" w:rsidRDefault="00EA079C" w:rsidP="00554588">
      <w:pPr>
        <w:autoSpaceDE w:val="0"/>
        <w:autoSpaceDN w:val="0"/>
        <w:adjustRightInd w:val="0"/>
        <w:rPr>
          <w:rFonts w:ascii="TimesNewRomanPS-ItalicMT" w:hAnsi="TimesNewRomanPS-ItalicMT" w:cs="TimesNewRomanPS-ItalicMT"/>
          <w:i/>
          <w:iCs/>
          <w:sz w:val="18"/>
          <w:szCs w:val="18"/>
          <w:lang w:val="hr-BA" w:eastAsia="hr-BA"/>
        </w:rPr>
      </w:pPr>
      <w:r>
        <w:rPr>
          <w:rFonts w:ascii="TimesNewRomanPS-ItalicMT" w:hAnsi="TimesNewRomanPS-ItalicMT" w:cs="TimesNewRomanPS-ItalicMT"/>
          <w:i/>
          <w:iCs/>
          <w:sz w:val="18"/>
          <w:szCs w:val="18"/>
          <w:lang w:val="hr-BA" w:eastAsia="hr-BA"/>
        </w:rPr>
        <w:t xml:space="preserve">Until today, the largest application of industrial robots is in welding process,( </w:t>
      </w:r>
      <w:r>
        <w:rPr>
          <w:i/>
          <w:iCs/>
          <w:color w:val="FF0000"/>
          <w:sz w:val="18"/>
          <w:szCs w:val="18"/>
        </w:rPr>
        <w:t>10 pt. Italic, font</w:t>
      </w:r>
      <w:r w:rsidRPr="004E4713">
        <w:rPr>
          <w:i/>
          <w:iCs/>
          <w:color w:val="FF0000"/>
          <w:sz w:val="18"/>
          <w:szCs w:val="18"/>
        </w:rPr>
        <w:t xml:space="preserve"> Times New Roman</w:t>
      </w:r>
      <w:r>
        <w:rPr>
          <w:rFonts w:ascii="TimesNewRomanPS-ItalicMT" w:hAnsi="TimesNewRomanPS-ItalicMT" w:cs="TimesNewRomanPS-ItalicMT"/>
          <w:i/>
          <w:iCs/>
          <w:sz w:val="18"/>
          <w:szCs w:val="18"/>
          <w:lang w:val="hr-BA" w:eastAsia="hr-BA"/>
        </w:rPr>
        <w:t>) and reason is clear. Firs reason is, that is technological process which harms workers health and second reason is, that is lot of welding operation in serial automobile manufacturing. In this paper is analyzed annual...</w:t>
      </w:r>
    </w:p>
    <w:p w:rsidR="00EA079C" w:rsidRDefault="00EA079C" w:rsidP="00554588">
      <w:pPr>
        <w:autoSpaceDE w:val="0"/>
        <w:autoSpaceDN w:val="0"/>
        <w:adjustRightInd w:val="0"/>
        <w:rPr>
          <w:rFonts w:ascii="TimesNewRomanPS-ItalicMT" w:hAnsi="TimesNewRomanPS-ItalicMT" w:cs="TimesNewRomanPS-ItalicMT"/>
          <w:i/>
          <w:iCs/>
          <w:sz w:val="18"/>
          <w:szCs w:val="18"/>
          <w:lang w:val="hr-BA" w:eastAsia="hr-BA"/>
        </w:rPr>
      </w:pPr>
    </w:p>
    <w:p w:rsidR="00EA079C" w:rsidRPr="00236224" w:rsidRDefault="00EA079C" w:rsidP="00554588">
      <w:pPr>
        <w:autoSpaceDE w:val="0"/>
        <w:autoSpaceDN w:val="0"/>
        <w:adjustRightInd w:val="0"/>
        <w:rPr>
          <w:rFonts w:ascii="TimesNewRomanPS-BoldMT" w:hAnsi="TimesNewRomanPS-BoldMT" w:cs="TimesNewRomanPS-BoldMT"/>
          <w:b/>
          <w:bCs/>
          <w:i/>
          <w:iCs/>
          <w:sz w:val="20"/>
          <w:szCs w:val="20"/>
          <w:lang w:val="hr-BA" w:eastAsia="hr-BA"/>
        </w:rPr>
      </w:pPr>
      <w:r w:rsidRPr="00236224">
        <w:rPr>
          <w:rFonts w:ascii="TimesNewRomanPS-BoldMT" w:hAnsi="TimesNewRomanPS-BoldMT" w:cs="TimesNewRomanPS-BoldMT"/>
          <w:b/>
          <w:bCs/>
          <w:i/>
          <w:iCs/>
          <w:sz w:val="20"/>
          <w:szCs w:val="20"/>
          <w:lang w:val="hr-BA" w:eastAsia="hr-BA"/>
        </w:rPr>
        <w:t xml:space="preserve">Keywords: </w:t>
      </w:r>
      <w:r w:rsidRPr="00236224">
        <w:rPr>
          <w:rFonts w:ascii="TimesNewRomanPS-BoldMT" w:hAnsi="TimesNewRomanPS-BoldMT" w:cs="TimesNewRomanPS-BoldMT"/>
          <w:i/>
          <w:iCs/>
          <w:sz w:val="20"/>
          <w:szCs w:val="20"/>
          <w:lang w:val="hr-BA" w:eastAsia="hr-BA"/>
        </w:rPr>
        <w:t>robot, welding, modeling, stock, world, Europe</w:t>
      </w:r>
      <w:r>
        <w:rPr>
          <w:rFonts w:ascii="TimesNewRomanPS-BoldMT" w:hAnsi="TimesNewRomanPS-BoldMT" w:cs="TimesNewRomanPS-BoldMT"/>
          <w:i/>
          <w:iCs/>
          <w:sz w:val="20"/>
          <w:szCs w:val="20"/>
          <w:lang w:val="hr-BA" w:eastAsia="hr-BA"/>
        </w:rPr>
        <w:t xml:space="preserve"> </w:t>
      </w:r>
      <w:r w:rsidRPr="001731E9">
        <w:rPr>
          <w:b/>
          <w:bCs/>
          <w:i/>
          <w:iCs/>
          <w:color w:val="FF0000"/>
          <w:sz w:val="20"/>
          <w:szCs w:val="20"/>
        </w:rPr>
        <w:t>(10 pt,</w:t>
      </w:r>
      <w:r w:rsidRPr="001731E9">
        <w:rPr>
          <w:b/>
          <w:bCs/>
          <w:color w:val="FF0000"/>
          <w:sz w:val="20"/>
          <w:szCs w:val="20"/>
        </w:rPr>
        <w:t xml:space="preserve"> </w:t>
      </w:r>
      <w:r w:rsidRPr="001731E9">
        <w:rPr>
          <w:color w:val="FF0000"/>
          <w:sz w:val="18"/>
          <w:szCs w:val="18"/>
        </w:rPr>
        <w:t>font Times New Roman</w:t>
      </w:r>
      <w:r w:rsidRPr="001731E9">
        <w:rPr>
          <w:b/>
          <w:bCs/>
          <w:color w:val="FF0000"/>
          <w:sz w:val="20"/>
          <w:szCs w:val="20"/>
        </w:rPr>
        <w:t xml:space="preserve"> </w:t>
      </w:r>
      <w:r w:rsidRPr="003C1DBC">
        <w:rPr>
          <w:bCs/>
          <w:i/>
          <w:iCs/>
          <w:color w:val="FF0000"/>
          <w:sz w:val="20"/>
          <w:szCs w:val="20"/>
        </w:rPr>
        <w:t>Bold</w:t>
      </w:r>
      <w:r w:rsidRPr="003C1DBC">
        <w:rPr>
          <w:bCs/>
          <w:color w:val="FF0000"/>
          <w:sz w:val="20"/>
          <w:szCs w:val="20"/>
        </w:rPr>
        <w:t>)</w:t>
      </w:r>
    </w:p>
    <w:p w:rsidR="00EA079C" w:rsidRPr="003C1DBC" w:rsidRDefault="003C1DBC" w:rsidP="00A50D96">
      <w:pPr>
        <w:rPr>
          <w:b/>
          <w:sz w:val="18"/>
          <w:szCs w:val="18"/>
          <w:lang w:val="en-GB"/>
        </w:rPr>
      </w:pPr>
      <w:r w:rsidRPr="003C1DBC">
        <w:rPr>
          <w:b/>
          <w:sz w:val="18"/>
          <w:szCs w:val="18"/>
          <w:lang w:val="en-GB"/>
        </w:rPr>
        <w:t>-----</w:t>
      </w:r>
      <w:r>
        <w:rPr>
          <w:b/>
          <w:sz w:val="18"/>
          <w:szCs w:val="18"/>
          <w:lang w:val="en-GB"/>
        </w:rPr>
        <w:t>------------------------------------------------------------------------------------------------------------------</w:t>
      </w:r>
    </w:p>
    <w:p w:rsidR="00EA079C" w:rsidRDefault="00EA079C" w:rsidP="00554588">
      <w:pPr>
        <w:rPr>
          <w:sz w:val="18"/>
          <w:szCs w:val="18"/>
        </w:rPr>
      </w:pPr>
    </w:p>
    <w:p w:rsidR="00EA079C" w:rsidRDefault="00EA079C" w:rsidP="00554588">
      <w:pPr>
        <w:rPr>
          <w:b/>
          <w:bCs/>
          <w:sz w:val="20"/>
          <w:szCs w:val="20"/>
        </w:rPr>
      </w:pPr>
      <w:r>
        <w:rPr>
          <w:b/>
          <w:bCs/>
          <w:sz w:val="20"/>
          <w:szCs w:val="20"/>
        </w:rPr>
        <w:t xml:space="preserve">1. </w:t>
      </w:r>
      <w:r w:rsidRPr="002326AC">
        <w:rPr>
          <w:rStyle w:val="hps"/>
          <w:b/>
          <w:bCs/>
          <w:sz w:val="20"/>
          <w:szCs w:val="20"/>
        </w:rPr>
        <w:t>INTRODUCTION</w:t>
      </w:r>
      <w:r>
        <w:rPr>
          <w:rStyle w:val="hps"/>
          <w:b/>
          <w:bCs/>
          <w:sz w:val="20"/>
          <w:szCs w:val="20"/>
        </w:rPr>
        <w:t xml:space="preserve"> </w:t>
      </w:r>
      <w:r w:rsidRPr="001731E9">
        <w:rPr>
          <w:b/>
          <w:bCs/>
          <w:color w:val="FF0000"/>
          <w:sz w:val="20"/>
          <w:szCs w:val="20"/>
        </w:rPr>
        <w:t xml:space="preserve"> (10 pt, </w:t>
      </w:r>
      <w:r w:rsidRPr="001731E9">
        <w:rPr>
          <w:color w:val="FF0000"/>
          <w:sz w:val="18"/>
          <w:szCs w:val="18"/>
        </w:rPr>
        <w:t>font Times New Roman</w:t>
      </w:r>
      <w:r w:rsidRPr="001731E9">
        <w:rPr>
          <w:b/>
          <w:bCs/>
          <w:color w:val="FF0000"/>
          <w:sz w:val="20"/>
          <w:szCs w:val="20"/>
        </w:rPr>
        <w:t xml:space="preserve"> Bold)</w:t>
      </w:r>
    </w:p>
    <w:p w:rsidR="00EA079C" w:rsidRDefault="000F2CEB" w:rsidP="00554588">
      <w:pPr>
        <w:jc w:val="both"/>
        <w:rPr>
          <w:sz w:val="18"/>
          <w:szCs w:val="18"/>
        </w:rPr>
      </w:pPr>
      <w:r>
        <w:rPr>
          <w:sz w:val="18"/>
          <w:szCs w:val="18"/>
        </w:rPr>
        <w:t xml:space="preserve">     </w:t>
      </w:r>
      <w:r w:rsidR="00EA079C">
        <w:rPr>
          <w:sz w:val="18"/>
          <w:szCs w:val="18"/>
        </w:rPr>
        <w:t xml:space="preserve">Xxxxxxxxxxxxxxxxxxxxxxxxxxxxxxxxxxxxxxxxxxxxxxxxxxxxxxxxxxxxxxxxxxxxxxxxxxxxxxxxxxxxxxxxxxxxxxxxxxxxxxxxxxxxxxxxxxxxxxxxxxxxxxxxxxxxxxxxxxxxxxxxxxxxxxxxxxxxxxxxxxxxxxxxxxxxxxxxxxxxxxxxx </w:t>
      </w:r>
      <w:r w:rsidR="00EA079C">
        <w:rPr>
          <w:color w:val="FF0000"/>
          <w:sz w:val="18"/>
          <w:szCs w:val="18"/>
        </w:rPr>
        <w:t>10</w:t>
      </w:r>
      <w:r w:rsidR="00EA079C" w:rsidRPr="001731E9">
        <w:rPr>
          <w:color w:val="FF0000"/>
          <w:sz w:val="18"/>
          <w:szCs w:val="18"/>
        </w:rPr>
        <w:t xml:space="preserve"> pt</w:t>
      </w:r>
      <w:r w:rsidR="00EA079C">
        <w:rPr>
          <w:color w:val="FF0000"/>
          <w:sz w:val="18"/>
          <w:szCs w:val="18"/>
        </w:rPr>
        <w:t>, font</w:t>
      </w:r>
      <w:r w:rsidR="00EA079C" w:rsidRPr="001731E9">
        <w:rPr>
          <w:color w:val="FF0000"/>
          <w:sz w:val="18"/>
          <w:szCs w:val="18"/>
        </w:rPr>
        <w:t xml:space="preserve"> Times New Roman.</w:t>
      </w:r>
      <w:r w:rsidR="00EA079C">
        <w:rPr>
          <w:sz w:val="22"/>
          <w:szCs w:val="22"/>
        </w:rPr>
        <w:t xml:space="preserve"> </w:t>
      </w:r>
    </w:p>
    <w:p w:rsidR="00EA079C" w:rsidRDefault="00EA079C" w:rsidP="00554588">
      <w:pPr>
        <w:jc w:val="both"/>
        <w:rPr>
          <w:sz w:val="18"/>
          <w:szCs w:val="18"/>
        </w:rPr>
      </w:pPr>
    </w:p>
    <w:p w:rsidR="00EA079C" w:rsidRDefault="00EA079C" w:rsidP="00554588">
      <w:pPr>
        <w:rPr>
          <w:b/>
          <w:bCs/>
          <w:sz w:val="20"/>
          <w:szCs w:val="20"/>
        </w:rPr>
      </w:pPr>
      <w:r>
        <w:rPr>
          <w:b/>
          <w:bCs/>
          <w:sz w:val="20"/>
          <w:szCs w:val="20"/>
        </w:rPr>
        <w:t xml:space="preserve">2. </w:t>
      </w:r>
      <w:r w:rsidRPr="002326AC">
        <w:rPr>
          <w:rStyle w:val="hps"/>
          <w:b/>
          <w:bCs/>
          <w:sz w:val="20"/>
          <w:szCs w:val="20"/>
        </w:rPr>
        <w:t>OTHER</w:t>
      </w:r>
      <w:r w:rsidRPr="002326AC">
        <w:rPr>
          <w:rStyle w:val="shorttext"/>
          <w:b/>
          <w:bCs/>
          <w:sz w:val="20"/>
          <w:szCs w:val="20"/>
        </w:rPr>
        <w:t xml:space="preserve"> </w:t>
      </w:r>
      <w:r w:rsidRPr="002326AC">
        <w:rPr>
          <w:rStyle w:val="hps"/>
          <w:b/>
          <w:bCs/>
          <w:sz w:val="20"/>
          <w:szCs w:val="20"/>
        </w:rPr>
        <w:t>TOPICS</w:t>
      </w:r>
      <w:r w:rsidRPr="001731E9">
        <w:rPr>
          <w:b/>
          <w:bCs/>
          <w:color w:val="FF0000"/>
          <w:sz w:val="20"/>
          <w:szCs w:val="20"/>
        </w:rPr>
        <w:t xml:space="preserve"> (10 pt,</w:t>
      </w:r>
      <w:r w:rsidRPr="004E4713">
        <w:rPr>
          <w:color w:val="FF0000"/>
          <w:sz w:val="18"/>
          <w:szCs w:val="18"/>
        </w:rPr>
        <w:t xml:space="preserve">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sz w:val="18"/>
          <w:szCs w:val="18"/>
        </w:rPr>
      </w:pPr>
    </w:p>
    <w:p w:rsidR="00EA079C" w:rsidRDefault="00EA079C" w:rsidP="00554588">
      <w:pPr>
        <w:jc w:val="both"/>
        <w:rPr>
          <w:sz w:val="18"/>
          <w:szCs w:val="18"/>
        </w:rPr>
      </w:pPr>
      <w:r>
        <w:rPr>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w:t>
      </w:r>
      <w:r w:rsidRPr="004E4713">
        <w:rPr>
          <w:sz w:val="18"/>
          <w:szCs w:val="18"/>
        </w:rPr>
        <w:t xml:space="preserve"> </w:t>
      </w:r>
      <w:r>
        <w:rPr>
          <w:color w:val="FF0000"/>
          <w:sz w:val="18"/>
          <w:szCs w:val="18"/>
        </w:rPr>
        <w:t>10</w:t>
      </w:r>
      <w:r w:rsidRPr="004E4713">
        <w:rPr>
          <w:color w:val="FF0000"/>
          <w:sz w:val="18"/>
          <w:szCs w:val="18"/>
        </w:rPr>
        <w:t xml:space="preserve"> pt, Times New Roman</w:t>
      </w:r>
      <w:r w:rsidRPr="004E4713">
        <w:rPr>
          <w:sz w:val="18"/>
          <w:szCs w:val="18"/>
        </w:rPr>
        <w:t xml:space="preserve">. </w:t>
      </w:r>
    </w:p>
    <w:p w:rsidR="00EA079C" w:rsidRDefault="00EA079C" w:rsidP="00554588">
      <w:pPr>
        <w:jc w:val="both"/>
        <w:rPr>
          <w:sz w:val="18"/>
          <w:szCs w:val="18"/>
        </w:rPr>
      </w:pPr>
    </w:p>
    <w:p w:rsidR="00EA079C" w:rsidRDefault="00EA079C" w:rsidP="00554588">
      <w:pPr>
        <w:jc w:val="both"/>
        <w:rPr>
          <w:b/>
          <w:bCs/>
          <w:sz w:val="20"/>
          <w:szCs w:val="20"/>
        </w:rPr>
      </w:pPr>
      <w:r>
        <w:rPr>
          <w:b/>
          <w:bCs/>
          <w:sz w:val="20"/>
          <w:szCs w:val="20"/>
        </w:rPr>
        <w:t xml:space="preserve">2.1. </w:t>
      </w:r>
      <w:r w:rsidRPr="002326AC">
        <w:rPr>
          <w:rStyle w:val="hps"/>
          <w:b/>
          <w:bCs/>
          <w:sz w:val="20"/>
          <w:szCs w:val="20"/>
        </w:rPr>
        <w:t>The title of Part</w:t>
      </w:r>
      <w:r w:rsidRPr="002326AC">
        <w:rPr>
          <w:rStyle w:val="shorttext"/>
          <w:b/>
          <w:bCs/>
          <w:sz w:val="20"/>
          <w:szCs w:val="20"/>
        </w:rPr>
        <w:t xml:space="preserve"> </w:t>
      </w:r>
      <w:r w:rsidRPr="002326AC">
        <w:rPr>
          <w:rStyle w:val="hps"/>
          <w:b/>
          <w:bCs/>
          <w:sz w:val="20"/>
          <w:szCs w:val="20"/>
        </w:rPr>
        <w:t>chapter</w:t>
      </w:r>
      <w:r w:rsidRPr="001731E9">
        <w:rPr>
          <w:b/>
          <w:bCs/>
          <w:color w:val="FF0000"/>
          <w:sz w:val="20"/>
          <w:szCs w:val="20"/>
        </w:rPr>
        <w:t xml:space="preserve"> (10 pt,</w:t>
      </w:r>
      <w:r w:rsidRPr="004E4713">
        <w:rPr>
          <w:color w:val="FF0000"/>
          <w:sz w:val="18"/>
          <w:szCs w:val="18"/>
        </w:rPr>
        <w:t xml:space="preserve"> </w:t>
      </w:r>
      <w:r>
        <w:rPr>
          <w:color w:val="FF0000"/>
          <w:sz w:val="18"/>
          <w:szCs w:val="18"/>
        </w:rPr>
        <w:t>font Tim.</w:t>
      </w:r>
      <w:r w:rsidRPr="001731E9">
        <w:rPr>
          <w:color w:val="FF0000"/>
          <w:sz w:val="18"/>
          <w:szCs w:val="18"/>
        </w:rPr>
        <w:t xml:space="preserve"> New Roman</w:t>
      </w:r>
      <w:r w:rsidRPr="001731E9">
        <w:rPr>
          <w:b/>
          <w:bCs/>
          <w:color w:val="FF0000"/>
          <w:sz w:val="20"/>
          <w:szCs w:val="20"/>
        </w:rPr>
        <w:t xml:space="preserve"> Bold)</w:t>
      </w:r>
    </w:p>
    <w:p w:rsidR="00EA079C" w:rsidRDefault="00EA079C" w:rsidP="00554588">
      <w:pPr>
        <w:rPr>
          <w:sz w:val="18"/>
          <w:szCs w:val="18"/>
        </w:rPr>
      </w:pPr>
    </w:p>
    <w:p w:rsidR="00EA079C" w:rsidRDefault="00EA079C" w:rsidP="00554588">
      <w:pPr>
        <w:jc w:val="both"/>
        <w:rPr>
          <w:sz w:val="18"/>
          <w:szCs w:val="18"/>
        </w:rPr>
      </w:pPr>
      <w:r>
        <w:rPr>
          <w:sz w:val="18"/>
          <w:szCs w:val="18"/>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Pr>
          <w:color w:val="FF0000"/>
          <w:sz w:val="18"/>
          <w:szCs w:val="18"/>
        </w:rPr>
        <w:t>10</w:t>
      </w:r>
      <w:r w:rsidRPr="001731E9">
        <w:rPr>
          <w:color w:val="FF0000"/>
          <w:sz w:val="18"/>
          <w:szCs w:val="18"/>
        </w:rPr>
        <w:t xml:space="preserve"> pt</w:t>
      </w:r>
      <w:r>
        <w:rPr>
          <w:color w:val="FF0000"/>
          <w:sz w:val="18"/>
          <w:szCs w:val="18"/>
        </w:rPr>
        <w:t>, font</w:t>
      </w:r>
      <w:r w:rsidRPr="001731E9">
        <w:rPr>
          <w:color w:val="FF0000"/>
          <w:sz w:val="18"/>
          <w:szCs w:val="18"/>
        </w:rPr>
        <w:t xml:space="preserve"> Times New Roman</w:t>
      </w:r>
    </w:p>
    <w:p w:rsidR="00EA079C" w:rsidRDefault="00EA079C" w:rsidP="00554588">
      <w:pPr>
        <w:jc w:val="both"/>
        <w:rPr>
          <w:sz w:val="18"/>
          <w:szCs w:val="18"/>
        </w:rPr>
      </w:pPr>
    </w:p>
    <w:p w:rsidR="00EA079C" w:rsidRDefault="00EA079C" w:rsidP="00554588">
      <w:pPr>
        <w:jc w:val="both"/>
        <w:rPr>
          <w:sz w:val="18"/>
          <w:szCs w:val="18"/>
        </w:rPr>
      </w:pPr>
    </w:p>
    <w:p w:rsidR="00EA079C" w:rsidRDefault="00EA079C" w:rsidP="00554588">
      <w:pPr>
        <w:jc w:val="both"/>
        <w:rPr>
          <w:sz w:val="18"/>
          <w:szCs w:val="18"/>
        </w:rPr>
      </w:pPr>
      <w:r>
        <w:rPr>
          <w:sz w:val="18"/>
          <w:szCs w:val="18"/>
        </w:rPr>
        <w:lastRenderedPageBreak/>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 </w:t>
      </w:r>
      <w:r>
        <w:rPr>
          <w:color w:val="FF0000"/>
          <w:sz w:val="18"/>
          <w:szCs w:val="18"/>
        </w:rPr>
        <w:t>10 pt, font</w:t>
      </w:r>
      <w:r w:rsidRPr="001731E9">
        <w:rPr>
          <w:color w:val="FF0000"/>
          <w:sz w:val="18"/>
          <w:szCs w:val="18"/>
        </w:rPr>
        <w:t xml:space="preserve"> Times New Roman</w:t>
      </w:r>
      <w:r>
        <w:rPr>
          <w:sz w:val="18"/>
          <w:szCs w:val="18"/>
        </w:rPr>
        <w:t>..</w:t>
      </w:r>
    </w:p>
    <w:p w:rsidR="00EA079C" w:rsidRDefault="00EA079C" w:rsidP="00554588">
      <w:pPr>
        <w:rPr>
          <w:sz w:val="18"/>
          <w:szCs w:val="18"/>
        </w:rPr>
      </w:pPr>
    </w:p>
    <w:p w:rsidR="00EA079C" w:rsidRDefault="00461D1F" w:rsidP="00554588">
      <w:pPr>
        <w:jc w:val="center"/>
        <w:rPr>
          <w:sz w:val="18"/>
          <w:szCs w:val="18"/>
        </w:rPr>
      </w:pPr>
      <w:r>
        <w:rPr>
          <w:noProof/>
          <w:sz w:val="18"/>
          <w:szCs w:val="18"/>
          <w:lang w:val="bs-Latn-BA" w:eastAsia="bs-Latn-BA"/>
        </w:rPr>
        <w:drawing>
          <wp:inline distT="0" distB="0" distL="0" distR="0">
            <wp:extent cx="1074420" cy="1062990"/>
            <wp:effectExtent l="19050" t="0" r="0" b="0"/>
            <wp:docPr id="1" name="Picture 1" descr="ARCMate100iMODE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Mate100iMODEL_B"/>
                    <pic:cNvPicPr>
                      <a:picLocks noChangeAspect="1" noChangeArrowheads="1"/>
                    </pic:cNvPicPr>
                  </pic:nvPicPr>
                  <pic:blipFill>
                    <a:blip r:embed="rId7"/>
                    <a:srcRect/>
                    <a:stretch>
                      <a:fillRect/>
                    </a:stretch>
                  </pic:blipFill>
                  <pic:spPr bwMode="auto">
                    <a:xfrm>
                      <a:off x="0" y="0"/>
                      <a:ext cx="1074420" cy="1062990"/>
                    </a:xfrm>
                    <a:prstGeom prst="rect">
                      <a:avLst/>
                    </a:prstGeom>
                    <a:noFill/>
                    <a:ln w="9525">
                      <a:noFill/>
                      <a:miter lim="800000"/>
                      <a:headEnd/>
                      <a:tailEnd/>
                    </a:ln>
                  </pic:spPr>
                </pic:pic>
              </a:graphicData>
            </a:graphic>
          </wp:inline>
        </w:drawing>
      </w:r>
    </w:p>
    <w:p w:rsidR="00EA079C" w:rsidRDefault="00EA079C" w:rsidP="00554588">
      <w:pPr>
        <w:rPr>
          <w:sz w:val="18"/>
          <w:szCs w:val="18"/>
        </w:rPr>
      </w:pPr>
    </w:p>
    <w:p w:rsidR="00EA079C" w:rsidRDefault="006D2EC2" w:rsidP="00554588">
      <w:pPr>
        <w:jc w:val="center"/>
        <w:rPr>
          <w:sz w:val="18"/>
          <w:szCs w:val="18"/>
        </w:rPr>
      </w:pPr>
      <w:r w:rsidRPr="006D2EC2">
        <w:rPr>
          <w:b/>
          <w:sz w:val="18"/>
          <w:szCs w:val="18"/>
        </w:rPr>
        <w:t>Fig.1.</w:t>
      </w:r>
      <w:r w:rsidR="00EA079C">
        <w:rPr>
          <w:sz w:val="18"/>
          <w:szCs w:val="18"/>
        </w:rPr>
        <w:t xml:space="preserve"> Xxxxxxx xxxxxxx </w:t>
      </w:r>
      <w:r w:rsidR="00EA079C">
        <w:rPr>
          <w:color w:val="FF0000"/>
          <w:sz w:val="18"/>
          <w:szCs w:val="18"/>
        </w:rPr>
        <w:t>(10</w:t>
      </w:r>
      <w:r w:rsidR="00EA079C" w:rsidRPr="001731E9">
        <w:rPr>
          <w:color w:val="FF0000"/>
          <w:sz w:val="18"/>
          <w:szCs w:val="18"/>
        </w:rPr>
        <w:t xml:space="preserve"> pt</w:t>
      </w:r>
      <w:r w:rsidR="00EA079C">
        <w:rPr>
          <w:color w:val="FF0000"/>
          <w:sz w:val="18"/>
          <w:szCs w:val="18"/>
        </w:rPr>
        <w:t xml:space="preserve">, </w:t>
      </w:r>
      <w:r w:rsidR="00EA079C" w:rsidRPr="001731E9">
        <w:rPr>
          <w:color w:val="FF0000"/>
          <w:sz w:val="18"/>
          <w:szCs w:val="18"/>
        </w:rPr>
        <w:t>font Times New Roman)</w:t>
      </w:r>
    </w:p>
    <w:p w:rsidR="00EA079C" w:rsidRDefault="00EA079C" w:rsidP="00554588">
      <w:pPr>
        <w:jc w:val="center"/>
        <w:rPr>
          <w:sz w:val="18"/>
          <w:szCs w:val="18"/>
        </w:rPr>
      </w:pPr>
    </w:p>
    <w:p w:rsidR="00EA079C" w:rsidRDefault="00EA079C" w:rsidP="00554588">
      <w:pPr>
        <w:rPr>
          <w:sz w:val="18"/>
          <w:szCs w:val="18"/>
        </w:rPr>
      </w:pPr>
      <w:r w:rsidRPr="003F0D2C">
        <w:rPr>
          <w:b/>
          <w:sz w:val="18"/>
          <w:szCs w:val="18"/>
        </w:rPr>
        <w:t>Table 1</w:t>
      </w:r>
      <w:r w:rsidR="003F0D2C">
        <w:rPr>
          <w:sz w:val="18"/>
          <w:szCs w:val="18"/>
        </w:rPr>
        <w:t>.</w:t>
      </w:r>
      <w:r>
        <w:rPr>
          <w:sz w:val="18"/>
          <w:szCs w:val="18"/>
        </w:rPr>
        <w:t xml:space="preserve"> Xxxxxxxxxxxxx xxxxxxxxxxx </w:t>
      </w:r>
      <w:r>
        <w:rPr>
          <w:color w:val="FF0000"/>
          <w:sz w:val="18"/>
          <w:szCs w:val="18"/>
        </w:rPr>
        <w:t>(10</w:t>
      </w:r>
      <w:r w:rsidRPr="001731E9">
        <w:rPr>
          <w:color w:val="FF0000"/>
          <w:sz w:val="18"/>
          <w:szCs w:val="18"/>
        </w:rPr>
        <w:t xml:space="preserve"> pt</w:t>
      </w:r>
      <w:r>
        <w:rPr>
          <w:color w:val="FF0000"/>
          <w:sz w:val="18"/>
          <w:szCs w:val="18"/>
        </w:rPr>
        <w:t>,</w:t>
      </w:r>
      <w:r w:rsidRPr="004E4713">
        <w:rPr>
          <w:color w:val="FF0000"/>
          <w:sz w:val="18"/>
          <w:szCs w:val="18"/>
        </w:rPr>
        <w:t xml:space="preserve"> </w:t>
      </w:r>
      <w:r w:rsidRPr="001731E9">
        <w:rPr>
          <w:color w:val="FF0000"/>
          <w:sz w:val="18"/>
          <w:szCs w:val="18"/>
        </w:rPr>
        <w:t>font Times New Roman</w:t>
      </w:r>
      <w:r>
        <w:rPr>
          <w:color w:val="FF0000"/>
          <w:sz w:val="18"/>
          <w:szCs w:val="18"/>
        </w:rPr>
        <w:t>)</w:t>
      </w:r>
    </w:p>
    <w:p w:rsidR="00EA079C" w:rsidRDefault="00EA079C" w:rsidP="00554588">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8"/>
        <w:gridCol w:w="1558"/>
        <w:gridCol w:w="1830"/>
      </w:tblGrid>
      <w:tr w:rsidR="00EA079C">
        <w:trPr>
          <w:trHeight w:val="406"/>
          <w:jc w:val="center"/>
        </w:trPr>
        <w:tc>
          <w:tcPr>
            <w:tcW w:w="1538" w:type="dxa"/>
            <w:tcBorders>
              <w:top w:val="double" w:sz="4" w:space="0" w:color="auto"/>
              <w:left w:val="double" w:sz="4" w:space="0" w:color="auto"/>
              <w:bottom w:val="nil"/>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w:t>
            </w:r>
          </w:p>
        </w:tc>
        <w:tc>
          <w:tcPr>
            <w:tcW w:w="1558" w:type="dxa"/>
            <w:tcBorders>
              <w:top w:val="double" w:sz="4" w:space="0" w:color="auto"/>
              <w:bottom w:val="nil"/>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w:t>
            </w:r>
          </w:p>
        </w:tc>
        <w:tc>
          <w:tcPr>
            <w:tcW w:w="1830" w:type="dxa"/>
            <w:tcBorders>
              <w:top w:val="double" w:sz="4" w:space="0" w:color="auto"/>
              <w:bottom w:val="nil"/>
              <w:right w:val="double" w:sz="4" w:space="0" w:color="auto"/>
            </w:tcBorders>
            <w:shd w:val="pct5" w:color="000000" w:fill="FFFFFF"/>
            <w:vAlign w:val="center"/>
          </w:tcPr>
          <w:p w:rsidR="00EA079C" w:rsidRDefault="00EA079C" w:rsidP="00DD1F35">
            <w:pPr>
              <w:pStyle w:val="Heading1"/>
              <w:numPr>
                <w:ilvl w:val="0"/>
                <w:numId w:val="0"/>
              </w:numPr>
              <w:rPr>
                <w:sz w:val="18"/>
                <w:szCs w:val="18"/>
                <w:lang w:val="hr-HR"/>
              </w:rPr>
            </w:pPr>
            <w:r>
              <w:rPr>
                <w:sz w:val="18"/>
                <w:szCs w:val="18"/>
              </w:rPr>
              <w:t>Xxxxxxxxxxx</w:t>
            </w:r>
          </w:p>
        </w:tc>
      </w:tr>
      <w:tr w:rsidR="00EA079C">
        <w:trPr>
          <w:trHeight w:val="196"/>
          <w:jc w:val="center"/>
        </w:trPr>
        <w:tc>
          <w:tcPr>
            <w:tcW w:w="1538" w:type="dxa"/>
            <w:tcBorders>
              <w:top w:val="double" w:sz="4" w:space="0" w:color="auto"/>
              <w:left w:val="double" w:sz="4" w:space="0" w:color="auto"/>
            </w:tcBorders>
          </w:tcPr>
          <w:p w:rsidR="00EA079C" w:rsidRDefault="00EA079C" w:rsidP="00EC065D">
            <w:pPr>
              <w:jc w:val="center"/>
              <w:rPr>
                <w:sz w:val="18"/>
                <w:szCs w:val="18"/>
              </w:rPr>
            </w:pPr>
            <w:r>
              <w:rPr>
                <w:sz w:val="18"/>
                <w:szCs w:val="18"/>
              </w:rPr>
              <w:t>to 5</w:t>
            </w:r>
          </w:p>
        </w:tc>
        <w:tc>
          <w:tcPr>
            <w:tcW w:w="1558" w:type="dxa"/>
            <w:tcBorders>
              <w:top w:val="double" w:sz="4" w:space="0" w:color="auto"/>
            </w:tcBorders>
          </w:tcPr>
          <w:p w:rsidR="00EA079C" w:rsidRDefault="00EA079C" w:rsidP="00EC065D">
            <w:pPr>
              <w:jc w:val="center"/>
              <w:rPr>
                <w:sz w:val="18"/>
                <w:szCs w:val="18"/>
              </w:rPr>
            </w:pPr>
            <w:r>
              <w:rPr>
                <w:sz w:val="18"/>
                <w:szCs w:val="18"/>
              </w:rPr>
              <w:t>to 20</w:t>
            </w:r>
          </w:p>
        </w:tc>
        <w:tc>
          <w:tcPr>
            <w:tcW w:w="1830" w:type="dxa"/>
            <w:tcBorders>
              <w:top w:val="double" w:sz="4" w:space="0" w:color="auto"/>
              <w:right w:val="double" w:sz="4" w:space="0" w:color="auto"/>
            </w:tcBorders>
          </w:tcPr>
          <w:p w:rsidR="00EA079C" w:rsidRDefault="00EA079C" w:rsidP="00EC065D">
            <w:pPr>
              <w:jc w:val="center"/>
              <w:rPr>
                <w:sz w:val="18"/>
                <w:szCs w:val="18"/>
              </w:rPr>
            </w:pPr>
            <w:r>
              <w:rPr>
                <w:sz w:val="18"/>
                <w:szCs w:val="18"/>
              </w:rPr>
              <w:t>to 100</w:t>
            </w:r>
          </w:p>
        </w:tc>
      </w:tr>
      <w:tr w:rsidR="00EA079C">
        <w:trPr>
          <w:trHeight w:val="196"/>
          <w:jc w:val="center"/>
        </w:trPr>
        <w:tc>
          <w:tcPr>
            <w:tcW w:w="1538" w:type="dxa"/>
            <w:tcBorders>
              <w:left w:val="double" w:sz="4" w:space="0" w:color="auto"/>
            </w:tcBorders>
          </w:tcPr>
          <w:p w:rsidR="00EA079C" w:rsidRDefault="00EA079C" w:rsidP="00EC065D">
            <w:pPr>
              <w:jc w:val="center"/>
              <w:rPr>
                <w:sz w:val="18"/>
                <w:szCs w:val="18"/>
              </w:rPr>
            </w:pPr>
            <w:r>
              <w:rPr>
                <w:sz w:val="18"/>
                <w:szCs w:val="18"/>
              </w:rPr>
              <w:t>5 – 100</w:t>
            </w:r>
          </w:p>
        </w:tc>
        <w:tc>
          <w:tcPr>
            <w:tcW w:w="1558" w:type="dxa"/>
          </w:tcPr>
          <w:p w:rsidR="00EA079C" w:rsidRDefault="00EA079C" w:rsidP="00EC065D">
            <w:pPr>
              <w:jc w:val="center"/>
              <w:rPr>
                <w:sz w:val="18"/>
                <w:szCs w:val="18"/>
              </w:rPr>
            </w:pPr>
            <w:r>
              <w:rPr>
                <w:sz w:val="18"/>
                <w:szCs w:val="18"/>
              </w:rPr>
              <w:t>20 – 200</w:t>
            </w:r>
          </w:p>
        </w:tc>
        <w:tc>
          <w:tcPr>
            <w:tcW w:w="1830" w:type="dxa"/>
            <w:tcBorders>
              <w:right w:val="double" w:sz="4" w:space="0" w:color="auto"/>
            </w:tcBorders>
          </w:tcPr>
          <w:p w:rsidR="00EA079C" w:rsidRDefault="00EA079C" w:rsidP="00EC065D">
            <w:pPr>
              <w:jc w:val="center"/>
              <w:rPr>
                <w:sz w:val="18"/>
                <w:szCs w:val="18"/>
              </w:rPr>
            </w:pPr>
            <w:r>
              <w:rPr>
                <w:sz w:val="18"/>
                <w:szCs w:val="18"/>
              </w:rPr>
              <w:t>100 - 500</w:t>
            </w:r>
          </w:p>
        </w:tc>
      </w:tr>
      <w:tr w:rsidR="00EA079C">
        <w:trPr>
          <w:trHeight w:val="196"/>
          <w:jc w:val="center"/>
        </w:trPr>
        <w:tc>
          <w:tcPr>
            <w:tcW w:w="1538" w:type="dxa"/>
            <w:tcBorders>
              <w:left w:val="double" w:sz="4" w:space="0" w:color="auto"/>
              <w:bottom w:val="double" w:sz="4" w:space="0" w:color="auto"/>
            </w:tcBorders>
          </w:tcPr>
          <w:p w:rsidR="00EA079C" w:rsidRDefault="00EA079C" w:rsidP="00EC065D">
            <w:pPr>
              <w:jc w:val="center"/>
              <w:rPr>
                <w:sz w:val="18"/>
                <w:szCs w:val="18"/>
              </w:rPr>
            </w:pPr>
            <w:r>
              <w:rPr>
                <w:sz w:val="18"/>
                <w:szCs w:val="18"/>
              </w:rPr>
              <w:t>-</w:t>
            </w:r>
          </w:p>
        </w:tc>
        <w:tc>
          <w:tcPr>
            <w:tcW w:w="1558" w:type="dxa"/>
            <w:tcBorders>
              <w:bottom w:val="double" w:sz="4" w:space="0" w:color="auto"/>
            </w:tcBorders>
          </w:tcPr>
          <w:p w:rsidR="00EA079C" w:rsidRDefault="00EA079C" w:rsidP="00EC065D">
            <w:pPr>
              <w:jc w:val="center"/>
              <w:rPr>
                <w:sz w:val="18"/>
                <w:szCs w:val="18"/>
              </w:rPr>
            </w:pPr>
            <w:r>
              <w:rPr>
                <w:sz w:val="18"/>
                <w:szCs w:val="18"/>
              </w:rPr>
              <w:t>200 – 500</w:t>
            </w:r>
          </w:p>
        </w:tc>
        <w:tc>
          <w:tcPr>
            <w:tcW w:w="1830" w:type="dxa"/>
            <w:tcBorders>
              <w:bottom w:val="double" w:sz="4" w:space="0" w:color="auto"/>
              <w:right w:val="double" w:sz="4" w:space="0" w:color="auto"/>
            </w:tcBorders>
          </w:tcPr>
          <w:p w:rsidR="00EA079C" w:rsidRDefault="00EA079C" w:rsidP="00EC065D">
            <w:pPr>
              <w:jc w:val="center"/>
              <w:rPr>
                <w:sz w:val="18"/>
                <w:szCs w:val="18"/>
              </w:rPr>
            </w:pPr>
            <w:r>
              <w:rPr>
                <w:sz w:val="18"/>
                <w:szCs w:val="18"/>
              </w:rPr>
              <w:t>500 - 5000</w:t>
            </w:r>
          </w:p>
        </w:tc>
      </w:tr>
    </w:tbl>
    <w:p w:rsidR="00EA079C" w:rsidRDefault="00EA079C" w:rsidP="00554588">
      <w:pPr>
        <w:rPr>
          <w:sz w:val="18"/>
          <w:szCs w:val="18"/>
        </w:rPr>
      </w:pPr>
    </w:p>
    <w:p w:rsidR="00EA079C" w:rsidRDefault="00EA079C" w:rsidP="00554588">
      <w:pPr>
        <w:rPr>
          <w:sz w:val="18"/>
          <w:szCs w:val="18"/>
        </w:rPr>
      </w:pPr>
      <w:r>
        <w:rPr>
          <w:sz w:val="18"/>
          <w:szCs w:val="18"/>
        </w:rPr>
        <w:t>E</w:t>
      </w:r>
      <w:r w:rsidRPr="00297A69">
        <w:rPr>
          <w:sz w:val="18"/>
          <w:szCs w:val="18"/>
        </w:rPr>
        <w:t>quations</w:t>
      </w:r>
      <w:r>
        <w:rPr>
          <w:sz w:val="18"/>
          <w:szCs w:val="18"/>
        </w:rPr>
        <w:t xml:space="preserve">xxxxxxxxxxxxxxxxxxxxxxxxxxxxxxxxxxxxxxxxxxxxxxxxxxxxxxxxxxxxxxxxxxxxxxxxxxxxxxxxxxxxxxxxxxxxx ( </w:t>
      </w:r>
      <w:r>
        <w:rPr>
          <w:color w:val="FF0000"/>
          <w:sz w:val="18"/>
          <w:szCs w:val="18"/>
        </w:rPr>
        <w:t>10</w:t>
      </w:r>
      <w:r w:rsidRPr="001731E9">
        <w:rPr>
          <w:color w:val="FF0000"/>
          <w:sz w:val="18"/>
          <w:szCs w:val="18"/>
        </w:rPr>
        <w:t xml:space="preserve"> pt, font Times New Roman</w:t>
      </w:r>
      <w:r>
        <w:rPr>
          <w:sz w:val="18"/>
          <w:szCs w:val="18"/>
        </w:rPr>
        <w:t>.)</w:t>
      </w:r>
    </w:p>
    <w:p w:rsidR="00EA079C" w:rsidRDefault="00EA079C" w:rsidP="00554588">
      <w:pPr>
        <w:tabs>
          <w:tab w:val="left" w:pos="1685"/>
        </w:tabs>
        <w:rPr>
          <w:sz w:val="18"/>
          <w:szCs w:val="18"/>
        </w:rPr>
      </w:pPr>
      <w:r>
        <w:rPr>
          <w:sz w:val="18"/>
          <w:szCs w:val="18"/>
        </w:rPr>
        <w:tab/>
      </w:r>
    </w:p>
    <w:p w:rsidR="00EA079C" w:rsidRPr="001731E9" w:rsidRDefault="00EA079C" w:rsidP="00554588">
      <w:pPr>
        <w:jc w:val="center"/>
        <w:rPr>
          <w:color w:val="FF0000"/>
          <w:sz w:val="18"/>
          <w:szCs w:val="18"/>
        </w:rPr>
      </w:pPr>
      <w:r>
        <w:rPr>
          <w:sz w:val="18"/>
          <w:szCs w:val="18"/>
        </w:rPr>
        <w:t xml:space="preserve">                                                    </w:t>
      </w:r>
      <w:r w:rsidRPr="0088756B">
        <w:rPr>
          <w:position w:val="-24"/>
          <w:sz w:val="18"/>
          <w:szCs w:val="18"/>
        </w:rPr>
        <w:object w:dxaOrig="2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8.5pt" o:ole="">
            <v:imagedata r:id="rId8" o:title=""/>
          </v:shape>
          <o:OLEObject Type="Embed" ProgID="Equation.3" ShapeID="_x0000_i1025" DrawAspect="Content" ObjectID="_1597044678" r:id="rId9"/>
        </w:object>
      </w:r>
      <w:r>
        <w:rPr>
          <w:i/>
          <w:iCs/>
          <w:sz w:val="18"/>
          <w:szCs w:val="18"/>
        </w:rPr>
        <w:t xml:space="preserve">                                                               </w:t>
      </w:r>
      <w:r w:rsidRPr="001731E9">
        <w:rPr>
          <w:color w:val="FF0000"/>
          <w:sz w:val="18"/>
          <w:szCs w:val="18"/>
        </w:rPr>
        <w:t>(1)</w:t>
      </w:r>
    </w:p>
    <w:p w:rsidR="00EA079C" w:rsidRDefault="00EA079C" w:rsidP="00DD1F35">
      <w:pPr>
        <w:pStyle w:val="Heading1"/>
        <w:numPr>
          <w:ilvl w:val="0"/>
          <w:numId w:val="0"/>
        </w:numPr>
        <w:autoSpaceDE w:val="0"/>
        <w:autoSpaceDN w:val="0"/>
        <w:jc w:val="left"/>
        <w:rPr>
          <w:b/>
          <w:bCs/>
          <w:sz w:val="20"/>
          <w:szCs w:val="20"/>
        </w:rPr>
      </w:pPr>
    </w:p>
    <w:p w:rsidR="00EA079C" w:rsidRPr="00DD1F35" w:rsidRDefault="00EA079C" w:rsidP="00DD1F35">
      <w:pPr>
        <w:pStyle w:val="Heading1"/>
        <w:numPr>
          <w:ilvl w:val="0"/>
          <w:numId w:val="0"/>
        </w:numPr>
        <w:autoSpaceDE w:val="0"/>
        <w:autoSpaceDN w:val="0"/>
        <w:jc w:val="left"/>
        <w:rPr>
          <w:b/>
          <w:bCs/>
          <w:sz w:val="20"/>
          <w:szCs w:val="20"/>
        </w:rPr>
      </w:pPr>
      <w:r w:rsidRPr="00DD1F35">
        <w:rPr>
          <w:b/>
          <w:bCs/>
          <w:sz w:val="20"/>
          <w:szCs w:val="20"/>
        </w:rPr>
        <w:t>3. CONCLUSION</w:t>
      </w:r>
      <w:r>
        <w:rPr>
          <w:b/>
          <w:bCs/>
          <w:sz w:val="20"/>
          <w:szCs w:val="20"/>
        </w:rPr>
        <w:t xml:space="preserve"> </w:t>
      </w:r>
      <w:r w:rsidRPr="001731E9">
        <w:rPr>
          <w:b/>
          <w:bCs/>
          <w:color w:val="FF0000"/>
          <w:sz w:val="20"/>
          <w:szCs w:val="20"/>
        </w:rPr>
        <w:t xml:space="preserve">(10 pt,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b/>
          <w:bCs/>
          <w:sz w:val="18"/>
          <w:szCs w:val="18"/>
        </w:rPr>
      </w:pPr>
    </w:p>
    <w:p w:rsidR="00EA079C" w:rsidRDefault="00EA079C" w:rsidP="00554588">
      <w:pPr>
        <w:jc w:val="both"/>
        <w:rPr>
          <w:sz w:val="18"/>
          <w:szCs w:val="18"/>
        </w:rPr>
      </w:pPr>
      <w:r>
        <w:rPr>
          <w:sz w:val="18"/>
          <w:szCs w:val="18"/>
        </w:rPr>
        <w:t xml:space="preserve">Xxxxxxxxxxxxxxxxxxxxxxxxxxxxxxxxxxxxxxxxxxxxxxxxxxxxxxxxxxxxxxxxxxxxxxxxxxxxxxxxxxxxxxxxxxxxxxxxxxxxxxxxxxxxxxx ( </w:t>
      </w:r>
      <w:r>
        <w:rPr>
          <w:color w:val="FF0000"/>
          <w:sz w:val="18"/>
          <w:szCs w:val="18"/>
        </w:rPr>
        <w:t>10</w:t>
      </w:r>
      <w:r w:rsidRPr="001731E9">
        <w:rPr>
          <w:color w:val="FF0000"/>
          <w:sz w:val="18"/>
          <w:szCs w:val="18"/>
        </w:rPr>
        <w:t xml:space="preserve"> pt, font Times New Roman</w:t>
      </w:r>
      <w:r>
        <w:rPr>
          <w:sz w:val="18"/>
          <w:szCs w:val="18"/>
        </w:rPr>
        <w:t>.) .</w:t>
      </w:r>
    </w:p>
    <w:p w:rsidR="00EA079C" w:rsidRDefault="00EA079C" w:rsidP="00554588">
      <w:pPr>
        <w:rPr>
          <w:sz w:val="18"/>
          <w:szCs w:val="18"/>
        </w:rPr>
      </w:pPr>
    </w:p>
    <w:p w:rsidR="00EA079C" w:rsidRDefault="00EA079C" w:rsidP="00554588">
      <w:pPr>
        <w:rPr>
          <w:b/>
          <w:bCs/>
          <w:color w:val="FF0000"/>
          <w:sz w:val="20"/>
          <w:szCs w:val="20"/>
        </w:rPr>
      </w:pPr>
      <w:r w:rsidRPr="00DD1F35">
        <w:rPr>
          <w:b/>
          <w:bCs/>
          <w:sz w:val="20"/>
          <w:szCs w:val="20"/>
        </w:rPr>
        <w:t>4. REFERENCES</w:t>
      </w:r>
      <w:r>
        <w:rPr>
          <w:b/>
          <w:bCs/>
          <w:sz w:val="20"/>
          <w:szCs w:val="20"/>
        </w:rPr>
        <w:t xml:space="preserve"> </w:t>
      </w:r>
      <w:r w:rsidRPr="001731E9">
        <w:rPr>
          <w:b/>
          <w:bCs/>
          <w:color w:val="FF0000"/>
          <w:sz w:val="20"/>
          <w:szCs w:val="20"/>
        </w:rPr>
        <w:t>(10 pt,</w:t>
      </w:r>
      <w:r w:rsidRPr="004E4713">
        <w:rPr>
          <w:color w:val="FF0000"/>
          <w:sz w:val="18"/>
          <w:szCs w:val="18"/>
        </w:rPr>
        <w:t xml:space="preserve"> </w:t>
      </w:r>
      <w:r w:rsidRPr="001731E9">
        <w:rPr>
          <w:color w:val="FF0000"/>
          <w:sz w:val="18"/>
          <w:szCs w:val="18"/>
        </w:rPr>
        <w:t>font Times New Roman</w:t>
      </w:r>
      <w:r w:rsidRPr="001731E9">
        <w:rPr>
          <w:b/>
          <w:bCs/>
          <w:color w:val="FF0000"/>
          <w:sz w:val="20"/>
          <w:szCs w:val="20"/>
        </w:rPr>
        <w:t xml:space="preserve"> Bold)</w:t>
      </w:r>
    </w:p>
    <w:p w:rsidR="00EA079C" w:rsidRDefault="00EA079C" w:rsidP="00554588">
      <w:pPr>
        <w:rPr>
          <w:b/>
          <w:bCs/>
          <w:color w:val="FF0000"/>
          <w:sz w:val="20"/>
          <w:szCs w:val="20"/>
        </w:rPr>
      </w:pPr>
    </w:p>
    <w:p w:rsidR="00EA079C" w:rsidRPr="003045C9" w:rsidRDefault="00EA079C" w:rsidP="00554588">
      <w:pPr>
        <w:adjustRightInd w:val="0"/>
        <w:jc w:val="both"/>
        <w:rPr>
          <w:b/>
          <w:bCs/>
          <w:sz w:val="20"/>
          <w:szCs w:val="20"/>
        </w:rPr>
      </w:pPr>
    </w:p>
    <w:p w:rsidR="00EA079C" w:rsidRPr="006D2EC2" w:rsidRDefault="00EA079C" w:rsidP="00554588">
      <w:pPr>
        <w:numPr>
          <w:ilvl w:val="0"/>
          <w:numId w:val="4"/>
        </w:numPr>
        <w:tabs>
          <w:tab w:val="clear" w:pos="207"/>
        </w:tabs>
        <w:autoSpaceDE w:val="0"/>
        <w:autoSpaceDN w:val="0"/>
        <w:adjustRightInd w:val="0"/>
        <w:ind w:left="720" w:hanging="540"/>
        <w:jc w:val="both"/>
        <w:rPr>
          <w:sz w:val="20"/>
          <w:szCs w:val="20"/>
        </w:rPr>
      </w:pPr>
      <w:r w:rsidRPr="003045C9">
        <w:rPr>
          <w:sz w:val="20"/>
          <w:szCs w:val="20"/>
        </w:rPr>
        <w:t>M Ozaki, Y. Ad</w:t>
      </w:r>
      <w:r w:rsidR="006D2EC2">
        <w:rPr>
          <w:sz w:val="20"/>
          <w:szCs w:val="20"/>
        </w:rPr>
        <w:t xml:space="preserve">achi, Y. Iwahori, and N. Ishii (2012) </w:t>
      </w:r>
      <w:r w:rsidRPr="003045C9">
        <w:rPr>
          <w:sz w:val="20"/>
          <w:szCs w:val="20"/>
        </w:rPr>
        <w:t xml:space="preserve">Application of fuzzy theory to writer recognition of Chinese characters, </w:t>
      </w:r>
      <w:r w:rsidRPr="003045C9">
        <w:rPr>
          <w:i/>
          <w:iCs/>
          <w:sz w:val="20"/>
          <w:szCs w:val="20"/>
        </w:rPr>
        <w:t>IOSR Journal of Engineering, 2(2)</w:t>
      </w:r>
      <w:r w:rsidR="006D2EC2">
        <w:rPr>
          <w:i/>
          <w:iCs/>
          <w:sz w:val="20"/>
          <w:szCs w:val="20"/>
        </w:rPr>
        <w:t xml:space="preserve"> :</w:t>
      </w:r>
      <w:r w:rsidRPr="003045C9">
        <w:rPr>
          <w:sz w:val="20"/>
          <w:szCs w:val="20"/>
        </w:rPr>
        <w:t xml:space="preserve"> 112-116.</w:t>
      </w:r>
    </w:p>
    <w:p w:rsidR="00EA079C" w:rsidRPr="006D2EC2" w:rsidRDefault="006D2EC2" w:rsidP="00554588">
      <w:pPr>
        <w:numPr>
          <w:ilvl w:val="0"/>
          <w:numId w:val="4"/>
        </w:numPr>
        <w:tabs>
          <w:tab w:val="clear" w:pos="207"/>
        </w:tabs>
        <w:autoSpaceDE w:val="0"/>
        <w:autoSpaceDN w:val="0"/>
        <w:adjustRightInd w:val="0"/>
        <w:ind w:left="720" w:hanging="540"/>
        <w:jc w:val="both"/>
        <w:rPr>
          <w:sz w:val="20"/>
          <w:szCs w:val="20"/>
        </w:rPr>
      </w:pPr>
      <w:r>
        <w:rPr>
          <w:sz w:val="20"/>
          <w:szCs w:val="20"/>
        </w:rPr>
        <w:t>R.E. Moore (2016)</w:t>
      </w:r>
      <w:r w:rsidR="00EA079C" w:rsidRPr="003045C9">
        <w:rPr>
          <w:sz w:val="20"/>
          <w:szCs w:val="20"/>
        </w:rPr>
        <w:t xml:space="preserve"> </w:t>
      </w:r>
      <w:r w:rsidR="00EA079C" w:rsidRPr="003045C9">
        <w:rPr>
          <w:i/>
          <w:iCs/>
          <w:sz w:val="20"/>
          <w:szCs w:val="20"/>
        </w:rPr>
        <w:t>Interval analysis</w:t>
      </w:r>
      <w:r>
        <w:rPr>
          <w:sz w:val="20"/>
          <w:szCs w:val="20"/>
        </w:rPr>
        <w:t>,</w:t>
      </w:r>
      <w:r w:rsidRPr="006D2EC2">
        <w:rPr>
          <w:sz w:val="20"/>
          <w:szCs w:val="20"/>
        </w:rPr>
        <w:t xml:space="preserve"> </w:t>
      </w:r>
      <w:r>
        <w:rPr>
          <w:sz w:val="20"/>
          <w:szCs w:val="20"/>
        </w:rPr>
        <w:t xml:space="preserve">Springer-Verlag, Berlin, Germany  </w:t>
      </w:r>
      <w:r w:rsidR="00EA079C" w:rsidRPr="003045C9">
        <w:rPr>
          <w:sz w:val="20"/>
          <w:szCs w:val="20"/>
        </w:rPr>
        <w:t xml:space="preserve"> </w:t>
      </w:r>
    </w:p>
    <w:p w:rsidR="00EA079C" w:rsidRPr="003045C9" w:rsidRDefault="00EA079C" w:rsidP="00554588">
      <w:pPr>
        <w:numPr>
          <w:ilvl w:val="0"/>
          <w:numId w:val="4"/>
        </w:numPr>
        <w:tabs>
          <w:tab w:val="clear" w:pos="207"/>
        </w:tabs>
        <w:autoSpaceDE w:val="0"/>
        <w:autoSpaceDN w:val="0"/>
        <w:adjustRightInd w:val="0"/>
        <w:ind w:left="720" w:hanging="540"/>
        <w:jc w:val="both"/>
        <w:rPr>
          <w:sz w:val="20"/>
          <w:szCs w:val="20"/>
        </w:rPr>
      </w:pPr>
      <w:r w:rsidRPr="003045C9">
        <w:rPr>
          <w:sz w:val="20"/>
          <w:szCs w:val="20"/>
        </w:rPr>
        <w:t>P.O. Bishop,</w:t>
      </w:r>
      <w:r w:rsidR="006D2EC2">
        <w:rPr>
          <w:sz w:val="20"/>
          <w:szCs w:val="20"/>
        </w:rPr>
        <w:t xml:space="preserve"> (1970)</w:t>
      </w:r>
      <w:r w:rsidRPr="003045C9">
        <w:rPr>
          <w:sz w:val="20"/>
          <w:szCs w:val="20"/>
        </w:rPr>
        <w:t xml:space="preserve"> Neurophysiology of binocular vision, in J.Houseman (Ed.), </w:t>
      </w:r>
      <w:r w:rsidRPr="003045C9">
        <w:rPr>
          <w:i/>
          <w:iCs/>
          <w:sz w:val="20"/>
          <w:szCs w:val="20"/>
        </w:rPr>
        <w:t xml:space="preserve">Handbook of physiology, </w:t>
      </w:r>
      <w:r w:rsidRPr="003045C9">
        <w:rPr>
          <w:sz w:val="20"/>
          <w:szCs w:val="20"/>
        </w:rPr>
        <w:t xml:space="preserve">4 </w:t>
      </w:r>
      <w:r w:rsidR="006D2EC2">
        <w:rPr>
          <w:sz w:val="20"/>
          <w:szCs w:val="20"/>
        </w:rPr>
        <w:t xml:space="preserve">(New York: Springer-Verlag, </w:t>
      </w:r>
      <w:r w:rsidRPr="003045C9">
        <w:rPr>
          <w:sz w:val="20"/>
          <w:szCs w:val="20"/>
        </w:rPr>
        <w:t>) 342-366</w:t>
      </w:r>
    </w:p>
    <w:p w:rsidR="006D2EC2" w:rsidRDefault="006D2EC2" w:rsidP="00554588">
      <w:pPr>
        <w:pStyle w:val="Correspondance"/>
      </w:pPr>
    </w:p>
    <w:p w:rsidR="00EA079C" w:rsidRDefault="00EA079C" w:rsidP="00554588">
      <w:pPr>
        <w:pStyle w:val="Correspondance"/>
      </w:pPr>
      <w:r>
        <w:lastRenderedPageBreak/>
        <w:t>CORRESPONDANCE:</w:t>
      </w:r>
    </w:p>
    <w:tbl>
      <w:tblPr>
        <w:tblW w:w="5070" w:type="dxa"/>
        <w:tblInd w:w="-106" w:type="dxa"/>
        <w:tblLayout w:type="fixed"/>
        <w:tblLook w:val="01E0"/>
      </w:tblPr>
      <w:tblGrid>
        <w:gridCol w:w="1384"/>
        <w:gridCol w:w="3686"/>
      </w:tblGrid>
      <w:tr w:rsidR="00EA079C">
        <w:trPr>
          <w:trHeight w:val="1563"/>
        </w:trPr>
        <w:tc>
          <w:tcPr>
            <w:tcW w:w="1384" w:type="dxa"/>
            <w:vAlign w:val="center"/>
          </w:tcPr>
          <w:p w:rsidR="00EA079C" w:rsidRPr="0039037F" w:rsidRDefault="00461D1F" w:rsidP="00EC065D">
            <w:pPr>
              <w:jc w:val="center"/>
            </w:pPr>
            <w:r>
              <w:rPr>
                <w:noProof/>
                <w:lang w:val="bs-Latn-BA" w:eastAsia="bs-Latn-BA"/>
              </w:rPr>
              <w:drawing>
                <wp:anchor distT="0" distB="0" distL="114300" distR="114300" simplePos="0" relativeHeight="251658240" behindDoc="0" locked="0" layoutInCell="1" allowOverlap="1">
                  <wp:simplePos x="0" y="0"/>
                  <wp:positionH relativeFrom="column">
                    <wp:posOffset>6350</wp:posOffset>
                  </wp:positionH>
                  <wp:positionV relativeFrom="paragraph">
                    <wp:posOffset>-8255</wp:posOffset>
                  </wp:positionV>
                  <wp:extent cx="730885" cy="89662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30885" cy="896620"/>
                          </a:xfrm>
                          <a:prstGeom prst="rect">
                            <a:avLst/>
                          </a:prstGeom>
                          <a:noFill/>
                        </pic:spPr>
                      </pic:pic>
                    </a:graphicData>
                  </a:graphic>
                </wp:anchor>
              </w:drawing>
            </w:r>
            <w:r>
              <w:rPr>
                <w:noProof/>
                <w:lang w:val="bs-Latn-BA" w:eastAsia="bs-Latn-BA"/>
              </w:rPr>
              <w:drawing>
                <wp:inline distT="0" distB="0" distL="0" distR="0">
                  <wp:extent cx="611505" cy="8255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38318" t="31917" r="55119" b="58611"/>
                          <a:stretch>
                            <a:fillRect/>
                          </a:stretch>
                        </pic:blipFill>
                        <pic:spPr bwMode="auto">
                          <a:xfrm>
                            <a:off x="0" y="0"/>
                            <a:ext cx="611505" cy="825500"/>
                          </a:xfrm>
                          <a:prstGeom prst="rect">
                            <a:avLst/>
                          </a:prstGeom>
                          <a:noFill/>
                          <a:ln w="9525">
                            <a:noFill/>
                            <a:miter lim="800000"/>
                            <a:headEnd/>
                            <a:tailEnd/>
                          </a:ln>
                        </pic:spPr>
                      </pic:pic>
                    </a:graphicData>
                  </a:graphic>
                </wp:inline>
              </w:drawing>
            </w:r>
          </w:p>
        </w:tc>
        <w:tc>
          <w:tcPr>
            <w:tcW w:w="3686" w:type="dxa"/>
            <w:vAlign w:val="center"/>
          </w:tcPr>
          <w:p w:rsidR="00EA079C" w:rsidRPr="00554588" w:rsidRDefault="00EA079C" w:rsidP="00EC065D">
            <w:pPr>
              <w:pStyle w:val="FootnoteText"/>
              <w:ind w:right="-1"/>
              <w:rPr>
                <w:lang w:val="pl-PL"/>
              </w:rPr>
            </w:pPr>
            <w:r w:rsidRPr="00554588">
              <w:rPr>
                <w:b/>
                <w:bCs/>
                <w:lang w:val="pl-PL"/>
              </w:rPr>
              <w:t>Isak Karabegović</w:t>
            </w:r>
            <w:r w:rsidRPr="00554588">
              <w:rPr>
                <w:lang w:val="pl-PL"/>
              </w:rPr>
              <w:t>, Prof. D.Sc. Eng.</w:t>
            </w:r>
          </w:p>
          <w:p w:rsidR="00EA079C" w:rsidRDefault="00EA079C" w:rsidP="00EC065D">
            <w:pPr>
              <w:pStyle w:val="FootnoteText"/>
              <w:ind w:right="-1"/>
            </w:pPr>
            <w:r>
              <w:t>University of Bihać</w:t>
            </w:r>
          </w:p>
          <w:p w:rsidR="00EA079C" w:rsidRDefault="00EA079C" w:rsidP="00EC065D">
            <w:pPr>
              <w:pStyle w:val="FootnoteText"/>
              <w:ind w:right="-1"/>
            </w:pPr>
            <w:r>
              <w:t>Technical Faculty Bihać</w:t>
            </w:r>
          </w:p>
          <w:p w:rsidR="00EA079C" w:rsidRPr="0039037F" w:rsidRDefault="00EA079C" w:rsidP="00EC065D">
            <w:pPr>
              <w:pStyle w:val="FootnoteText"/>
              <w:ind w:right="-1"/>
              <w:rPr>
                <w:lang w:val="es-ES"/>
              </w:rPr>
            </w:pPr>
            <w:r>
              <w:rPr>
                <w:lang w:val="es-ES"/>
              </w:rPr>
              <w:t>Ul.Irfana Ljubujankića bb.</w:t>
            </w:r>
          </w:p>
          <w:p w:rsidR="00EA079C" w:rsidRPr="0039037F" w:rsidRDefault="00EA079C" w:rsidP="00EC065D">
            <w:pPr>
              <w:pStyle w:val="FootnoteText"/>
              <w:ind w:right="-1"/>
              <w:rPr>
                <w:lang w:val="es-ES"/>
              </w:rPr>
            </w:pPr>
            <w:r>
              <w:rPr>
                <w:lang w:val="es-ES"/>
              </w:rPr>
              <w:t>77</w:t>
            </w:r>
            <w:r w:rsidRPr="0039037F">
              <w:rPr>
                <w:lang w:val="es-ES"/>
              </w:rPr>
              <w:t xml:space="preserve"> </w:t>
            </w:r>
            <w:r>
              <w:rPr>
                <w:lang w:val="es-ES"/>
              </w:rPr>
              <w:t>000 Bihać</w:t>
            </w:r>
            <w:r w:rsidRPr="0039037F">
              <w:rPr>
                <w:lang w:val="es-ES"/>
              </w:rPr>
              <w:t xml:space="preserve">, </w:t>
            </w:r>
            <w:r>
              <w:rPr>
                <w:lang w:val="es-ES"/>
              </w:rPr>
              <w:t>Bosnia and Herzegovina</w:t>
            </w:r>
          </w:p>
          <w:p w:rsidR="00EA079C" w:rsidRDefault="00EA079C" w:rsidP="00EC065D">
            <w:pPr>
              <w:pStyle w:val="FootnoteText"/>
              <w:ind w:right="-1"/>
            </w:pPr>
            <w:r>
              <w:t>isak1910</w:t>
            </w:r>
            <w:r w:rsidRPr="00B104CE">
              <w:t>@</w:t>
            </w:r>
            <w:r>
              <w:t>hotmail.com</w:t>
            </w:r>
          </w:p>
        </w:tc>
      </w:tr>
      <w:tr w:rsidR="00EA079C" w:rsidRPr="00CD21E8">
        <w:trPr>
          <w:trHeight w:val="1563"/>
        </w:trPr>
        <w:tc>
          <w:tcPr>
            <w:tcW w:w="1384" w:type="dxa"/>
            <w:vAlign w:val="center"/>
          </w:tcPr>
          <w:p w:rsidR="00EA079C" w:rsidRPr="00DD1F35" w:rsidRDefault="00EA079C" w:rsidP="00EC065D">
            <w:pPr>
              <w:jc w:val="center"/>
              <w:rPr>
                <w:sz w:val="20"/>
                <w:szCs w:val="20"/>
              </w:rPr>
            </w:pPr>
            <w:r w:rsidRPr="00DD1F35">
              <w:rPr>
                <w:sz w:val="20"/>
                <w:szCs w:val="20"/>
              </w:rPr>
              <w:t>Author’s</w:t>
            </w:r>
          </w:p>
          <w:p w:rsidR="00EA079C" w:rsidRPr="00DD1F35" w:rsidRDefault="00EA079C" w:rsidP="00EC065D">
            <w:pPr>
              <w:jc w:val="center"/>
              <w:rPr>
                <w:sz w:val="20"/>
                <w:szCs w:val="20"/>
              </w:rPr>
            </w:pPr>
            <w:r w:rsidRPr="00DD1F35">
              <w:rPr>
                <w:sz w:val="20"/>
                <w:szCs w:val="20"/>
              </w:rPr>
              <w:t>and coauthors’</w:t>
            </w:r>
          </w:p>
          <w:p w:rsidR="00EA079C" w:rsidRPr="00DD1F35" w:rsidRDefault="00EA079C" w:rsidP="00EC065D">
            <w:pPr>
              <w:jc w:val="center"/>
              <w:rPr>
                <w:sz w:val="20"/>
                <w:szCs w:val="20"/>
              </w:rPr>
            </w:pPr>
            <w:r w:rsidRPr="00DD1F35">
              <w:rPr>
                <w:sz w:val="20"/>
                <w:szCs w:val="20"/>
              </w:rPr>
              <w:t>picture</w:t>
            </w:r>
          </w:p>
          <w:p w:rsidR="00EA079C" w:rsidRPr="0039037F" w:rsidRDefault="00EA079C" w:rsidP="00EC065D">
            <w:pPr>
              <w:jc w:val="center"/>
              <w:rPr>
                <w:lang w:val="sr-Cyrl-CS"/>
              </w:rPr>
            </w:pPr>
            <w:r w:rsidRPr="00DD1F35">
              <w:rPr>
                <w:sz w:val="20"/>
                <w:szCs w:val="20"/>
              </w:rPr>
              <w:t>(20x25 mm)</w:t>
            </w:r>
          </w:p>
        </w:tc>
        <w:tc>
          <w:tcPr>
            <w:tcW w:w="3686" w:type="dxa"/>
            <w:vAlign w:val="center"/>
          </w:tcPr>
          <w:p w:rsidR="00EA079C" w:rsidRDefault="00EA079C" w:rsidP="00EC065D">
            <w:pPr>
              <w:pStyle w:val="FootnoteText"/>
              <w:ind w:right="-1"/>
            </w:pPr>
            <w:r w:rsidRPr="00C2350D">
              <w:rPr>
                <w:b/>
                <w:bCs/>
              </w:rPr>
              <w:t>Ermin Husak</w:t>
            </w:r>
            <w:r>
              <w:t xml:space="preserve"> Ass. D.Sc. Eng.</w:t>
            </w:r>
          </w:p>
          <w:p w:rsidR="00EA079C" w:rsidRDefault="00EA079C" w:rsidP="00EC065D">
            <w:pPr>
              <w:pStyle w:val="FootnoteText"/>
              <w:ind w:right="-1"/>
            </w:pPr>
            <w:r>
              <w:t>University of Bihać</w:t>
            </w:r>
          </w:p>
          <w:p w:rsidR="00EA079C" w:rsidRDefault="00EA079C" w:rsidP="00EC065D">
            <w:pPr>
              <w:pStyle w:val="FootnoteText"/>
              <w:ind w:right="-1"/>
            </w:pPr>
            <w:r>
              <w:t>Technical Faculty Bihać</w:t>
            </w:r>
          </w:p>
          <w:p w:rsidR="00EA079C" w:rsidRPr="0039037F" w:rsidRDefault="00EA079C" w:rsidP="00EC065D">
            <w:pPr>
              <w:pStyle w:val="FootnoteText"/>
              <w:ind w:right="-1"/>
              <w:rPr>
                <w:lang w:val="es-ES"/>
              </w:rPr>
            </w:pPr>
            <w:r>
              <w:rPr>
                <w:lang w:val="es-ES"/>
              </w:rPr>
              <w:t>Ul.Irfana Ljubujankića bb.</w:t>
            </w:r>
          </w:p>
          <w:p w:rsidR="00EA079C" w:rsidRPr="0039037F" w:rsidRDefault="00EA079C" w:rsidP="00EC065D">
            <w:pPr>
              <w:pStyle w:val="FootnoteText"/>
              <w:ind w:right="-1"/>
              <w:rPr>
                <w:lang w:val="es-ES"/>
              </w:rPr>
            </w:pPr>
            <w:r>
              <w:rPr>
                <w:lang w:val="es-ES"/>
              </w:rPr>
              <w:t>77</w:t>
            </w:r>
            <w:r w:rsidRPr="0039037F">
              <w:rPr>
                <w:lang w:val="es-ES"/>
              </w:rPr>
              <w:t xml:space="preserve"> </w:t>
            </w:r>
            <w:r>
              <w:rPr>
                <w:lang w:val="es-ES"/>
              </w:rPr>
              <w:t>000 Bihać</w:t>
            </w:r>
            <w:r w:rsidRPr="0039037F">
              <w:rPr>
                <w:lang w:val="es-ES"/>
              </w:rPr>
              <w:t xml:space="preserve">, </w:t>
            </w:r>
            <w:r>
              <w:rPr>
                <w:lang w:val="es-ES"/>
              </w:rPr>
              <w:t>Bosnia and Herzegovina</w:t>
            </w:r>
          </w:p>
          <w:p w:rsidR="00EA079C" w:rsidRPr="00866F24" w:rsidRDefault="00EA079C" w:rsidP="00EC065D">
            <w:pPr>
              <w:rPr>
                <w:sz w:val="20"/>
                <w:szCs w:val="20"/>
                <w:lang w:val="es-ES"/>
              </w:rPr>
            </w:pPr>
            <w:r w:rsidRPr="00866F24">
              <w:rPr>
                <w:sz w:val="20"/>
                <w:szCs w:val="20"/>
              </w:rPr>
              <w:t>erminhusak@yahoo.com</w:t>
            </w:r>
          </w:p>
        </w:tc>
      </w:tr>
    </w:tbl>
    <w:p w:rsidR="00EA079C" w:rsidRDefault="00EA079C" w:rsidP="00554588">
      <w:pPr>
        <w:rPr>
          <w:b/>
          <w:bCs/>
          <w:sz w:val="18"/>
          <w:szCs w:val="18"/>
        </w:rPr>
      </w:pPr>
    </w:p>
    <w:p w:rsidR="00EA079C" w:rsidRPr="00163890" w:rsidRDefault="00163890" w:rsidP="00554588">
      <w:pPr>
        <w:rPr>
          <w:b/>
          <w:bCs/>
          <w:color w:val="FF0000"/>
        </w:rPr>
      </w:pPr>
      <w:r w:rsidRPr="00163890">
        <w:rPr>
          <w:b/>
          <w:bCs/>
          <w:color w:val="FF0000"/>
        </w:rPr>
        <w:t>PS: Na kraju  je potrebno!</w:t>
      </w:r>
    </w:p>
    <w:p w:rsidR="00163890" w:rsidRPr="00163890" w:rsidRDefault="003F0D2C" w:rsidP="00554588">
      <w:pPr>
        <w:rPr>
          <w:b/>
          <w:bCs/>
          <w:i/>
        </w:rPr>
      </w:pPr>
      <w:r w:rsidRPr="00163890">
        <w:rPr>
          <w:b/>
          <w:bCs/>
          <w:i/>
        </w:rPr>
        <w:t>Naslov rada,</w:t>
      </w:r>
    </w:p>
    <w:p w:rsidR="00163890" w:rsidRPr="00163890" w:rsidRDefault="003F0D2C" w:rsidP="00554588">
      <w:pPr>
        <w:rPr>
          <w:b/>
          <w:bCs/>
          <w:i/>
        </w:rPr>
      </w:pPr>
      <w:r w:rsidRPr="00163890">
        <w:rPr>
          <w:b/>
          <w:bCs/>
          <w:i/>
        </w:rPr>
        <w:t xml:space="preserve"> sažetak i </w:t>
      </w:r>
    </w:p>
    <w:p w:rsidR="00163890" w:rsidRPr="00163890" w:rsidRDefault="003F0D2C" w:rsidP="00554588">
      <w:pPr>
        <w:rPr>
          <w:b/>
          <w:bCs/>
          <w:i/>
        </w:rPr>
      </w:pPr>
      <w:r w:rsidRPr="00163890">
        <w:rPr>
          <w:b/>
          <w:bCs/>
          <w:i/>
        </w:rPr>
        <w:t xml:space="preserve">ključne riječi </w:t>
      </w:r>
    </w:p>
    <w:p w:rsidR="00EA079C" w:rsidRPr="00163890" w:rsidRDefault="003F0D2C" w:rsidP="00554588">
      <w:pPr>
        <w:rPr>
          <w:b/>
          <w:bCs/>
          <w:i/>
        </w:rPr>
      </w:pPr>
      <w:r w:rsidRPr="00163890">
        <w:rPr>
          <w:b/>
          <w:bCs/>
          <w:i/>
        </w:rPr>
        <w:t xml:space="preserve">napisati na: </w:t>
      </w:r>
      <w:r w:rsidR="00163890">
        <w:rPr>
          <w:b/>
          <w:bCs/>
          <w:i/>
        </w:rPr>
        <w:t>bosanskom, hrtvatskom</w:t>
      </w:r>
      <w:r w:rsidRPr="00163890">
        <w:rPr>
          <w:b/>
          <w:bCs/>
          <w:i/>
        </w:rPr>
        <w:t>,</w:t>
      </w:r>
      <w:r w:rsidR="00163890">
        <w:rPr>
          <w:b/>
          <w:bCs/>
          <w:i/>
        </w:rPr>
        <w:t xml:space="preserve"> </w:t>
      </w:r>
      <w:r w:rsidRPr="00163890">
        <w:rPr>
          <w:b/>
          <w:bCs/>
          <w:i/>
        </w:rPr>
        <w:t>s</w:t>
      </w:r>
      <w:r w:rsidR="00163890">
        <w:rPr>
          <w:b/>
          <w:bCs/>
          <w:i/>
        </w:rPr>
        <w:t>r</w:t>
      </w:r>
      <w:r w:rsidRPr="00163890">
        <w:rPr>
          <w:b/>
          <w:bCs/>
          <w:i/>
        </w:rPr>
        <w:t>pskom jeziku.</w:t>
      </w:r>
    </w:p>
    <w:p w:rsidR="00EA079C" w:rsidRPr="00163890" w:rsidRDefault="00EA079C" w:rsidP="00554588">
      <w:pPr>
        <w:rPr>
          <w:i/>
        </w:rPr>
      </w:pPr>
    </w:p>
    <w:sectPr w:rsidR="00EA079C" w:rsidRPr="00163890" w:rsidSect="00DD1F35">
      <w:headerReference w:type="even" r:id="rId12"/>
      <w:headerReference w:type="default" r:id="rId13"/>
      <w:footerReference w:type="even" r:id="rId14"/>
      <w:footerReference w:type="default" r:id="rId15"/>
      <w:headerReference w:type="first" r:id="rId16"/>
      <w:footerReference w:type="first" r:id="rId17"/>
      <w:type w:val="continuous"/>
      <w:pgSz w:w="9979" w:h="14175" w:code="34"/>
      <w:pgMar w:top="1613" w:right="1418" w:bottom="1418" w:left="1418" w:header="1247" w:footer="124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1FE" w:rsidRDefault="003F11FE" w:rsidP="00880A09">
      <w:r>
        <w:separator/>
      </w:r>
    </w:p>
  </w:endnote>
  <w:endnote w:type="continuationSeparator" w:id="1">
    <w:p w:rsidR="003F11FE" w:rsidRDefault="003F11FE" w:rsidP="00880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AB518B" w:rsidRDefault="00EA079C" w:rsidP="008028A0">
    <w:pPr>
      <w:pStyle w:val="Header"/>
      <w:pBdr>
        <w:bottom w:val="single" w:sz="12" w:space="1" w:color="auto"/>
      </w:pBdr>
      <w:rPr>
        <w:i/>
        <w:iCs/>
        <w:sz w:val="8"/>
        <w:szCs w:val="8"/>
      </w:rPr>
    </w:pPr>
  </w:p>
  <w:p w:rsidR="00EA079C" w:rsidRPr="00AA1864" w:rsidRDefault="00EA079C" w:rsidP="00930E61">
    <w:pPr>
      <w:pStyle w:val="Footer"/>
      <w:framePr w:w="393" w:wrap="auto" w:vAnchor="text" w:hAnchor="page" w:x="1429" w:y="1"/>
      <w:rPr>
        <w:rStyle w:val="PageNumber"/>
        <w:sz w:val="20"/>
        <w:szCs w:val="20"/>
      </w:rPr>
    </w:pPr>
  </w:p>
  <w:p w:rsidR="00EA079C" w:rsidRPr="008028A0" w:rsidRDefault="00EA079C" w:rsidP="008028A0">
    <w:pPr>
      <w:pStyle w:val="Header"/>
      <w:jc w:val="center"/>
      <w:rPr>
        <w:sz w:val="8"/>
        <w:szCs w:val="8"/>
      </w:rPr>
    </w:pPr>
    <w:r>
      <w:rPr>
        <w:i/>
        <w:iCs/>
        <w:sz w:val="16"/>
        <w:szCs w:val="16"/>
      </w:rPr>
      <w:t>Editors: Isak</w:t>
    </w:r>
    <w:r w:rsidRPr="00906B62">
      <w:rPr>
        <w:i/>
        <w:iCs/>
        <w:sz w:val="16"/>
        <w:szCs w:val="16"/>
      </w:rPr>
      <w:t xml:space="preserve"> Karabegović</w:t>
    </w:r>
    <w:r>
      <w:rPr>
        <w:i/>
        <w:iCs/>
        <w:sz w:val="16"/>
        <w:szCs w:val="16"/>
      </w:rPr>
      <w:t xml:space="preserve">, </w:t>
    </w:r>
    <w:r w:rsidR="001E13B1">
      <w:rPr>
        <w:i/>
        <w:iCs/>
        <w:sz w:val="16"/>
        <w:szCs w:val="16"/>
      </w:rPr>
      <w:t xml:space="preserve">Zijad Haznadar, </w:t>
    </w:r>
    <w:r>
      <w:rPr>
        <w:i/>
        <w:iCs/>
        <w:sz w:val="16"/>
        <w:szCs w:val="16"/>
      </w:rPr>
      <w:t>Sead Pašić</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AB518B" w:rsidRDefault="00EA079C" w:rsidP="00AB518B">
    <w:pPr>
      <w:pStyle w:val="Header"/>
      <w:pBdr>
        <w:bottom w:val="single" w:sz="12" w:space="1" w:color="auto"/>
      </w:pBdr>
      <w:rPr>
        <w:i/>
        <w:iCs/>
        <w:sz w:val="8"/>
        <w:szCs w:val="8"/>
      </w:rPr>
    </w:pPr>
    <w:r>
      <w:rPr>
        <w:i/>
        <w:iCs/>
        <w:sz w:val="16"/>
        <w:szCs w:val="16"/>
      </w:rPr>
      <w:t xml:space="preserve"> </w:t>
    </w:r>
  </w:p>
  <w:p w:rsidR="00EA079C" w:rsidRPr="00AA1864" w:rsidRDefault="00EA079C" w:rsidP="00930E61">
    <w:pPr>
      <w:pStyle w:val="Footer"/>
      <w:framePr w:w="415" w:wrap="auto" w:vAnchor="text" w:hAnchor="page" w:x="8123" w:y="1"/>
      <w:jc w:val="right"/>
      <w:rPr>
        <w:rStyle w:val="PageNumber"/>
        <w:sz w:val="20"/>
        <w:szCs w:val="20"/>
      </w:rPr>
    </w:pPr>
  </w:p>
  <w:p w:rsidR="00EA079C" w:rsidRPr="008028A0" w:rsidRDefault="00EA079C" w:rsidP="008028A0">
    <w:pPr>
      <w:pStyle w:val="Header"/>
      <w:jc w:val="center"/>
      <w:rPr>
        <w:sz w:val="8"/>
        <w:szCs w:val="8"/>
      </w:rPr>
    </w:pPr>
    <w:r>
      <w:rPr>
        <w:i/>
        <w:iCs/>
        <w:sz w:val="16"/>
        <w:szCs w:val="16"/>
      </w:rPr>
      <w:t xml:space="preserve">Editors: </w:t>
    </w:r>
    <w:r w:rsidR="001E13B1">
      <w:rPr>
        <w:i/>
        <w:iCs/>
        <w:sz w:val="16"/>
        <w:szCs w:val="16"/>
      </w:rPr>
      <w:t>I</w:t>
    </w:r>
    <w:r>
      <w:rPr>
        <w:i/>
        <w:iCs/>
        <w:sz w:val="16"/>
        <w:szCs w:val="16"/>
      </w:rPr>
      <w:t>sak</w:t>
    </w:r>
    <w:r w:rsidRPr="00906B62">
      <w:rPr>
        <w:i/>
        <w:iCs/>
        <w:sz w:val="16"/>
        <w:szCs w:val="16"/>
      </w:rPr>
      <w:t xml:space="preserve"> Karabegović</w:t>
    </w:r>
    <w:r>
      <w:rPr>
        <w:i/>
        <w:iCs/>
        <w:sz w:val="16"/>
        <w:szCs w:val="16"/>
      </w:rPr>
      <w:t>,</w:t>
    </w:r>
    <w:r w:rsidR="001E13B1">
      <w:rPr>
        <w:i/>
        <w:iCs/>
        <w:sz w:val="16"/>
        <w:szCs w:val="16"/>
      </w:rPr>
      <w:t xml:space="preserve"> Zijad Haznadar,</w:t>
    </w:r>
    <w:r>
      <w:rPr>
        <w:i/>
        <w:iCs/>
        <w:sz w:val="16"/>
        <w:szCs w:val="16"/>
      </w:rPr>
      <w:t xml:space="preserve"> Sead Pašić</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A5" w:rsidRDefault="00DF1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1FE" w:rsidRDefault="003F11FE" w:rsidP="00880A09">
      <w:r>
        <w:separator/>
      </w:r>
    </w:p>
  </w:footnote>
  <w:footnote w:type="continuationSeparator" w:id="1">
    <w:p w:rsidR="003F11FE" w:rsidRDefault="003F11FE" w:rsidP="00880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Pr="00880A09" w:rsidRDefault="00673470" w:rsidP="008028A0">
    <w:pPr>
      <w:pStyle w:val="Header"/>
      <w:rPr>
        <w:i/>
        <w:iCs/>
        <w:sz w:val="16"/>
        <w:szCs w:val="16"/>
      </w:rPr>
    </w:pPr>
    <w:r>
      <w:rPr>
        <w:i/>
        <w:iCs/>
        <w:sz w:val="16"/>
        <w:szCs w:val="16"/>
      </w:rPr>
      <w:t>5</w:t>
    </w:r>
    <w:r w:rsidR="001E13B1" w:rsidRPr="001E13B1">
      <w:rPr>
        <w:i/>
        <w:iCs/>
        <w:sz w:val="16"/>
        <w:szCs w:val="16"/>
        <w:vertAlign w:val="superscript"/>
      </w:rPr>
      <w:t>th</w:t>
    </w:r>
    <w:r w:rsidR="001E13B1">
      <w:rPr>
        <w:i/>
        <w:iCs/>
        <w:sz w:val="16"/>
        <w:szCs w:val="16"/>
        <w:vertAlign w:val="superscript"/>
      </w:rPr>
      <w:t xml:space="preserve"> </w:t>
    </w:r>
    <w:r w:rsidR="00EA079C" w:rsidRPr="001E13B1">
      <w:rPr>
        <w:i/>
        <w:iCs/>
        <w:sz w:val="16"/>
        <w:szCs w:val="16"/>
      </w:rPr>
      <w:t>International</w:t>
    </w:r>
    <w:r w:rsidR="00EA079C" w:rsidRPr="00880A09">
      <w:rPr>
        <w:i/>
        <w:iCs/>
        <w:sz w:val="16"/>
        <w:szCs w:val="16"/>
      </w:rPr>
      <w:t xml:space="preserve"> Conference</w:t>
    </w:r>
  </w:p>
  <w:p w:rsidR="00EA079C" w:rsidRDefault="00EA079C" w:rsidP="008028A0">
    <w:pPr>
      <w:pStyle w:val="Header"/>
      <w:pBdr>
        <w:bottom w:val="single" w:sz="12" w:space="1" w:color="auto"/>
      </w:pBdr>
      <w:rPr>
        <w:i/>
        <w:iCs/>
        <w:sz w:val="16"/>
        <w:szCs w:val="16"/>
      </w:rPr>
    </w:pPr>
    <w:r w:rsidRPr="00880A09">
      <w:rPr>
        <w:i/>
        <w:iCs/>
        <w:sz w:val="16"/>
        <w:szCs w:val="16"/>
      </w:rPr>
      <w:t>„NEW TECHNOLOGIES</w:t>
    </w:r>
    <w:r w:rsidR="00673470">
      <w:rPr>
        <w:i/>
        <w:iCs/>
        <w:sz w:val="16"/>
        <w:szCs w:val="16"/>
      </w:rPr>
      <w:t>,</w:t>
    </w:r>
    <w:r w:rsidRPr="00880A09">
      <w:rPr>
        <w:i/>
        <w:iCs/>
        <w:sz w:val="16"/>
        <w:szCs w:val="16"/>
      </w:rPr>
      <w:t>D</w:t>
    </w:r>
    <w:r w:rsidR="00673470" w:rsidRPr="00880A09">
      <w:rPr>
        <w:i/>
        <w:iCs/>
        <w:sz w:val="16"/>
        <w:szCs w:val="16"/>
      </w:rPr>
      <w:t>EVELOPMENT AND APPLICATION</w:t>
    </w:r>
    <w:r w:rsidR="00673470">
      <w:rPr>
        <w:i/>
        <w:iCs/>
        <w:sz w:val="16"/>
        <w:szCs w:val="16"/>
      </w:rPr>
      <w:t>“</w:t>
    </w:r>
    <w:r w:rsidR="00673470" w:rsidRPr="00673470">
      <w:rPr>
        <w:i/>
        <w:iCs/>
        <w:sz w:val="16"/>
        <w:szCs w:val="16"/>
      </w:rPr>
      <w:t xml:space="preserve"> </w:t>
    </w:r>
    <w:r w:rsidR="00673470">
      <w:rPr>
        <w:i/>
        <w:iCs/>
        <w:sz w:val="16"/>
        <w:szCs w:val="16"/>
      </w:rPr>
      <w:t>NT-2019</w:t>
    </w:r>
  </w:p>
  <w:p w:rsidR="001E13B1" w:rsidRPr="00880A09" w:rsidRDefault="00673470" w:rsidP="008028A0">
    <w:pPr>
      <w:pStyle w:val="Header"/>
      <w:pBdr>
        <w:bottom w:val="single" w:sz="12" w:space="1" w:color="auto"/>
      </w:pBdr>
      <w:rPr>
        <w:i/>
        <w:iCs/>
        <w:sz w:val="16"/>
        <w:szCs w:val="16"/>
      </w:rPr>
    </w:pPr>
    <w:r>
      <w:rPr>
        <w:i/>
        <w:iCs/>
        <w:sz w:val="16"/>
        <w:szCs w:val="16"/>
      </w:rPr>
      <w:t>June 27-29</w:t>
    </w:r>
    <w:r w:rsidR="001E13B1">
      <w:rPr>
        <w:i/>
        <w:iCs/>
        <w:sz w:val="16"/>
        <w:szCs w:val="16"/>
      </w:rPr>
      <w:t xml:space="preserve">. </w:t>
    </w:r>
    <w:r>
      <w:rPr>
        <w:i/>
        <w:iCs/>
        <w:sz w:val="16"/>
        <w:szCs w:val="16"/>
      </w:rPr>
      <w:t>2019</w:t>
    </w:r>
    <w:r w:rsidR="001E4620">
      <w:rPr>
        <w:i/>
        <w:iCs/>
        <w:sz w:val="16"/>
        <w:szCs w:val="16"/>
      </w:rPr>
      <w:t xml:space="preserve">. </w:t>
    </w:r>
    <w:r w:rsidR="001E13B1">
      <w:rPr>
        <w:i/>
        <w:iCs/>
        <w:sz w:val="16"/>
        <w:szCs w:val="16"/>
      </w:rPr>
      <w:t xml:space="preserve"> </w:t>
    </w:r>
    <w:r w:rsidR="001E4620">
      <w:rPr>
        <w:i/>
        <w:iCs/>
        <w:sz w:val="16"/>
        <w:szCs w:val="16"/>
      </w:rPr>
      <w:t xml:space="preserve"> </w:t>
    </w:r>
    <w:r w:rsidR="001E13B1">
      <w:rPr>
        <w:i/>
        <w:iCs/>
        <w:sz w:val="16"/>
        <w:szCs w:val="16"/>
      </w:rPr>
      <w:t xml:space="preserve">Sarajevo, </w:t>
    </w:r>
    <w:r w:rsidR="001E4620">
      <w:rPr>
        <w:i/>
        <w:iCs/>
        <w:sz w:val="16"/>
        <w:szCs w:val="16"/>
      </w:rPr>
      <w:t xml:space="preserve"> </w:t>
    </w:r>
    <w:r w:rsidR="001E13B1">
      <w:rPr>
        <w:i/>
        <w:iCs/>
        <w:sz w:val="16"/>
        <w:szCs w:val="16"/>
      </w:rPr>
      <w:t>Bosnia and Herzegovina</w:t>
    </w:r>
  </w:p>
  <w:p w:rsidR="00EA079C" w:rsidRPr="00880A09" w:rsidRDefault="00EA079C" w:rsidP="008028A0">
    <w:pPr>
      <w:pStyle w:val="Header"/>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C" w:rsidRDefault="00270BD2" w:rsidP="00554588">
    <w:pPr>
      <w:pStyle w:val="Header"/>
      <w:rPr>
        <w:i/>
        <w:iCs/>
        <w:sz w:val="18"/>
        <w:szCs w:val="18"/>
      </w:rPr>
    </w:pPr>
    <w:r>
      <w:rPr>
        <w:i/>
        <w:iCs/>
        <w:sz w:val="18"/>
        <w:szCs w:val="18"/>
      </w:rPr>
      <w:t>5</w:t>
    </w:r>
    <w:r w:rsidR="00EA079C">
      <w:rPr>
        <w:i/>
        <w:iCs/>
        <w:sz w:val="18"/>
        <w:szCs w:val="18"/>
        <w:vertAlign w:val="superscript"/>
      </w:rPr>
      <w:t xml:space="preserve">th </w:t>
    </w:r>
    <w:r w:rsidR="00EA079C">
      <w:rPr>
        <w:i/>
        <w:iCs/>
        <w:sz w:val="18"/>
        <w:szCs w:val="18"/>
      </w:rPr>
      <w:t>International Conference</w:t>
    </w:r>
  </w:p>
  <w:p w:rsidR="00EA079C" w:rsidRDefault="00EA079C" w:rsidP="00554588">
    <w:pPr>
      <w:pStyle w:val="Header"/>
      <w:pBdr>
        <w:bottom w:val="single" w:sz="12" w:space="1" w:color="auto"/>
      </w:pBdr>
      <w:rPr>
        <w:i/>
        <w:iCs/>
        <w:sz w:val="16"/>
        <w:szCs w:val="16"/>
      </w:rPr>
    </w:pPr>
    <w:r>
      <w:rPr>
        <w:i/>
        <w:iCs/>
        <w:sz w:val="18"/>
        <w:szCs w:val="18"/>
      </w:rPr>
      <w:t xml:space="preserve">„NEW </w:t>
    </w:r>
    <w:r w:rsidR="001E13B1">
      <w:rPr>
        <w:i/>
        <w:iCs/>
        <w:sz w:val="18"/>
        <w:szCs w:val="18"/>
      </w:rPr>
      <w:t xml:space="preserve"> </w:t>
    </w:r>
    <w:r>
      <w:rPr>
        <w:i/>
        <w:iCs/>
        <w:sz w:val="18"/>
        <w:szCs w:val="18"/>
      </w:rPr>
      <w:t>TECHNOLOGIES</w:t>
    </w:r>
    <w:r w:rsidR="00270BD2">
      <w:rPr>
        <w:i/>
        <w:iCs/>
        <w:sz w:val="18"/>
        <w:szCs w:val="18"/>
      </w:rPr>
      <w:t>,</w:t>
    </w:r>
    <w:r>
      <w:rPr>
        <w:i/>
        <w:iCs/>
        <w:sz w:val="18"/>
        <w:szCs w:val="18"/>
      </w:rPr>
      <w:t xml:space="preserve"> </w:t>
    </w:r>
    <w:r w:rsidR="001E13B1">
      <w:rPr>
        <w:i/>
        <w:iCs/>
        <w:sz w:val="18"/>
        <w:szCs w:val="18"/>
      </w:rPr>
      <w:t xml:space="preserve"> </w:t>
    </w:r>
    <w:r w:rsidR="00270BD2">
      <w:rPr>
        <w:i/>
        <w:iCs/>
        <w:sz w:val="16"/>
        <w:szCs w:val="16"/>
      </w:rPr>
      <w:t>DEVELOPMENT AND APPLICATION“</w:t>
    </w:r>
    <w:r w:rsidR="00270BD2" w:rsidRPr="00270BD2">
      <w:rPr>
        <w:i/>
        <w:iCs/>
        <w:sz w:val="18"/>
        <w:szCs w:val="18"/>
      </w:rPr>
      <w:t xml:space="preserve"> </w:t>
    </w:r>
    <w:r w:rsidR="00270BD2">
      <w:rPr>
        <w:i/>
        <w:iCs/>
        <w:sz w:val="18"/>
        <w:szCs w:val="18"/>
      </w:rPr>
      <w:t>NT-2019</w:t>
    </w:r>
  </w:p>
  <w:p w:rsidR="00EA079C" w:rsidRPr="00827694" w:rsidRDefault="00673470" w:rsidP="00554588">
    <w:pPr>
      <w:pStyle w:val="Header"/>
      <w:pBdr>
        <w:bottom w:val="single" w:sz="12" w:space="1" w:color="auto"/>
      </w:pBdr>
      <w:rPr>
        <w:i/>
        <w:iCs/>
        <w:sz w:val="16"/>
        <w:szCs w:val="16"/>
      </w:rPr>
    </w:pPr>
    <w:r>
      <w:rPr>
        <w:i/>
        <w:iCs/>
        <w:sz w:val="16"/>
        <w:szCs w:val="16"/>
      </w:rPr>
      <w:t>June 27-29. 201</w:t>
    </w:r>
    <w:r w:rsidR="00270BD2">
      <w:rPr>
        <w:i/>
        <w:iCs/>
        <w:sz w:val="16"/>
        <w:szCs w:val="16"/>
      </w:rPr>
      <w:t>9</w:t>
    </w:r>
    <w:r w:rsidR="00DF1FA5">
      <w:rPr>
        <w:i/>
        <w:iCs/>
        <w:sz w:val="16"/>
        <w:szCs w:val="16"/>
      </w:rPr>
      <w:t xml:space="preserve">. </w:t>
    </w:r>
    <w:r w:rsidR="00EA079C">
      <w:rPr>
        <w:i/>
        <w:iCs/>
        <w:sz w:val="16"/>
        <w:szCs w:val="16"/>
      </w:rPr>
      <w:t xml:space="preserve"> Sarajevo, </w:t>
    </w:r>
    <w:r w:rsidR="00DF1FA5">
      <w:rPr>
        <w:i/>
        <w:iCs/>
        <w:sz w:val="16"/>
        <w:szCs w:val="16"/>
      </w:rPr>
      <w:t xml:space="preserve"> </w:t>
    </w:r>
    <w:r w:rsidR="00EA079C">
      <w:rPr>
        <w:i/>
        <w:iCs/>
        <w:sz w:val="16"/>
        <w:szCs w:val="16"/>
      </w:rPr>
      <w:t>Bosnia and Herzegovina</w:t>
    </w:r>
  </w:p>
  <w:p w:rsidR="00EA079C" w:rsidRPr="00880A09" w:rsidRDefault="00EA079C">
    <w:pPr>
      <w:pStyle w:val="Header"/>
      <w:rPr>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A5" w:rsidRDefault="00DF1F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A00"/>
    <w:multiLevelType w:val="hybridMultilevel"/>
    <w:tmpl w:val="DB9EE00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21A1489C"/>
    <w:multiLevelType w:val="multilevel"/>
    <w:tmpl w:val="2318C3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4E74F91"/>
    <w:multiLevelType w:val="hybridMultilevel"/>
    <w:tmpl w:val="10780C32"/>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evenAndOddHeader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880A09"/>
    <w:rsid w:val="0000005B"/>
    <w:rsid w:val="00003D14"/>
    <w:rsid w:val="00054507"/>
    <w:rsid w:val="00090C41"/>
    <w:rsid w:val="000E0038"/>
    <w:rsid w:val="000F2CEB"/>
    <w:rsid w:val="000F3431"/>
    <w:rsid w:val="001039AE"/>
    <w:rsid w:val="00104EBE"/>
    <w:rsid w:val="0011042C"/>
    <w:rsid w:val="001132F1"/>
    <w:rsid w:val="00117084"/>
    <w:rsid w:val="00122420"/>
    <w:rsid w:val="00163890"/>
    <w:rsid w:val="001731E9"/>
    <w:rsid w:val="001E13B1"/>
    <w:rsid w:val="001E4620"/>
    <w:rsid w:val="00203FAB"/>
    <w:rsid w:val="00205411"/>
    <w:rsid w:val="0022290F"/>
    <w:rsid w:val="002326AC"/>
    <w:rsid w:val="00236224"/>
    <w:rsid w:val="00265811"/>
    <w:rsid w:val="00270BD2"/>
    <w:rsid w:val="00295020"/>
    <w:rsid w:val="00297A69"/>
    <w:rsid w:val="002C7496"/>
    <w:rsid w:val="003040AB"/>
    <w:rsid w:val="003045C9"/>
    <w:rsid w:val="00317427"/>
    <w:rsid w:val="00335378"/>
    <w:rsid w:val="0039037F"/>
    <w:rsid w:val="003A3552"/>
    <w:rsid w:val="003C1DBC"/>
    <w:rsid w:val="003D42CB"/>
    <w:rsid w:val="003F0D2C"/>
    <w:rsid w:val="003F11FE"/>
    <w:rsid w:val="00406E87"/>
    <w:rsid w:val="00454597"/>
    <w:rsid w:val="00461D1F"/>
    <w:rsid w:val="004676D1"/>
    <w:rsid w:val="0047214C"/>
    <w:rsid w:val="00486AC8"/>
    <w:rsid w:val="00494EF0"/>
    <w:rsid w:val="004B666F"/>
    <w:rsid w:val="004B7118"/>
    <w:rsid w:val="004E329F"/>
    <w:rsid w:val="004E4713"/>
    <w:rsid w:val="004F214A"/>
    <w:rsid w:val="005157AF"/>
    <w:rsid w:val="00524C28"/>
    <w:rsid w:val="00545E49"/>
    <w:rsid w:val="00554588"/>
    <w:rsid w:val="0057360E"/>
    <w:rsid w:val="0059523C"/>
    <w:rsid w:val="005A2D40"/>
    <w:rsid w:val="005B5991"/>
    <w:rsid w:val="005C73CB"/>
    <w:rsid w:val="005F52B2"/>
    <w:rsid w:val="00633270"/>
    <w:rsid w:val="00673470"/>
    <w:rsid w:val="00675750"/>
    <w:rsid w:val="006D2EC2"/>
    <w:rsid w:val="006D3C8A"/>
    <w:rsid w:val="006D5BDD"/>
    <w:rsid w:val="007077D3"/>
    <w:rsid w:val="00710C1D"/>
    <w:rsid w:val="00753C43"/>
    <w:rsid w:val="00780455"/>
    <w:rsid w:val="007B478B"/>
    <w:rsid w:val="007E5CA7"/>
    <w:rsid w:val="008028A0"/>
    <w:rsid w:val="008133E3"/>
    <w:rsid w:val="00827694"/>
    <w:rsid w:val="00866F24"/>
    <w:rsid w:val="00880A09"/>
    <w:rsid w:val="0088756B"/>
    <w:rsid w:val="008B7839"/>
    <w:rsid w:val="008F3D5D"/>
    <w:rsid w:val="009055EF"/>
    <w:rsid w:val="00906B62"/>
    <w:rsid w:val="00930E61"/>
    <w:rsid w:val="00931B04"/>
    <w:rsid w:val="00940A81"/>
    <w:rsid w:val="00943AA0"/>
    <w:rsid w:val="009901C8"/>
    <w:rsid w:val="009A58E2"/>
    <w:rsid w:val="009B6319"/>
    <w:rsid w:val="009B6A0D"/>
    <w:rsid w:val="009D3EDC"/>
    <w:rsid w:val="009D56F0"/>
    <w:rsid w:val="009F7751"/>
    <w:rsid w:val="00A50D96"/>
    <w:rsid w:val="00A72B2F"/>
    <w:rsid w:val="00A9108C"/>
    <w:rsid w:val="00A91F08"/>
    <w:rsid w:val="00AA1864"/>
    <w:rsid w:val="00AA62B4"/>
    <w:rsid w:val="00AB518B"/>
    <w:rsid w:val="00AC3594"/>
    <w:rsid w:val="00B104CE"/>
    <w:rsid w:val="00B22942"/>
    <w:rsid w:val="00B243D4"/>
    <w:rsid w:val="00B26F38"/>
    <w:rsid w:val="00B45910"/>
    <w:rsid w:val="00B80907"/>
    <w:rsid w:val="00BC59A4"/>
    <w:rsid w:val="00BC745E"/>
    <w:rsid w:val="00BD66C7"/>
    <w:rsid w:val="00C2350D"/>
    <w:rsid w:val="00C35210"/>
    <w:rsid w:val="00C47529"/>
    <w:rsid w:val="00C529CB"/>
    <w:rsid w:val="00C601A8"/>
    <w:rsid w:val="00CD21E8"/>
    <w:rsid w:val="00D1431C"/>
    <w:rsid w:val="00D42449"/>
    <w:rsid w:val="00D4616E"/>
    <w:rsid w:val="00D63111"/>
    <w:rsid w:val="00D757D9"/>
    <w:rsid w:val="00D8283C"/>
    <w:rsid w:val="00DA0AB3"/>
    <w:rsid w:val="00DD1F35"/>
    <w:rsid w:val="00DE1F18"/>
    <w:rsid w:val="00DE4A3C"/>
    <w:rsid w:val="00DF1FA5"/>
    <w:rsid w:val="00E21477"/>
    <w:rsid w:val="00EA079C"/>
    <w:rsid w:val="00EA79D7"/>
    <w:rsid w:val="00EC065D"/>
    <w:rsid w:val="00EE2F06"/>
    <w:rsid w:val="00F17B40"/>
    <w:rsid w:val="00F3664B"/>
    <w:rsid w:val="00F53819"/>
    <w:rsid w:val="00FB4A76"/>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BA" w:eastAsia="hr-B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3111"/>
    <w:rPr>
      <w:rFonts w:ascii="Times New Roman" w:eastAsia="Times New Roman" w:hAnsi="Times New Roman"/>
      <w:sz w:val="24"/>
      <w:szCs w:val="24"/>
      <w:lang w:val="hr-HR" w:eastAsia="hr-HR"/>
    </w:rPr>
  </w:style>
  <w:style w:type="paragraph" w:styleId="Heading1">
    <w:name w:val="heading 1"/>
    <w:basedOn w:val="Normal"/>
    <w:next w:val="Normal"/>
    <w:link w:val="Heading1Char"/>
    <w:uiPriority w:val="99"/>
    <w:qFormat/>
    <w:locked/>
    <w:rsid w:val="00A50D96"/>
    <w:pPr>
      <w:keepNext/>
      <w:numPr>
        <w:numId w:val="3"/>
      </w:numPr>
      <w:jc w:val="center"/>
      <w:outlineLvl w:val="0"/>
    </w:pPr>
    <w:rPr>
      <w:rFonts w:eastAsia="Calibri"/>
      <w:lang w:val="en-AU"/>
    </w:rPr>
  </w:style>
  <w:style w:type="paragraph" w:styleId="Heading2">
    <w:name w:val="heading 2"/>
    <w:basedOn w:val="Normal"/>
    <w:next w:val="Normal"/>
    <w:link w:val="Heading2Char"/>
    <w:uiPriority w:val="99"/>
    <w:qFormat/>
    <w:locked/>
    <w:rsid w:val="00A50D96"/>
    <w:pPr>
      <w:keepNext/>
      <w:keepLines/>
      <w:numPr>
        <w:ilvl w:val="1"/>
        <w:numId w:val="3"/>
      </w:numPr>
      <w:spacing w:before="40"/>
      <w:outlineLvl w:val="1"/>
    </w:pPr>
    <w:rPr>
      <w:rFonts w:ascii="Cambria" w:eastAsia="Calibri" w:hAnsi="Cambria" w:cs="Cambria"/>
      <w:color w:val="365F91"/>
      <w:sz w:val="26"/>
      <w:szCs w:val="26"/>
    </w:rPr>
  </w:style>
  <w:style w:type="paragraph" w:styleId="Heading3">
    <w:name w:val="heading 3"/>
    <w:basedOn w:val="Normal"/>
    <w:next w:val="Normal"/>
    <w:link w:val="Heading3Char"/>
    <w:uiPriority w:val="99"/>
    <w:qFormat/>
    <w:locked/>
    <w:rsid w:val="00A50D96"/>
    <w:pPr>
      <w:keepNext/>
      <w:keepLines/>
      <w:numPr>
        <w:ilvl w:val="2"/>
        <w:numId w:val="3"/>
      </w:numPr>
      <w:spacing w:before="40"/>
      <w:outlineLvl w:val="2"/>
    </w:pPr>
    <w:rPr>
      <w:rFonts w:ascii="Cambria" w:eastAsia="Calibri" w:hAnsi="Cambria" w:cs="Cambria"/>
      <w:color w:val="243F60"/>
    </w:rPr>
  </w:style>
  <w:style w:type="paragraph" w:styleId="Heading4">
    <w:name w:val="heading 4"/>
    <w:basedOn w:val="Normal"/>
    <w:next w:val="Normal"/>
    <w:link w:val="Heading4Char"/>
    <w:uiPriority w:val="99"/>
    <w:qFormat/>
    <w:locked/>
    <w:rsid w:val="00A50D96"/>
    <w:pPr>
      <w:keepNext/>
      <w:keepLines/>
      <w:numPr>
        <w:ilvl w:val="3"/>
        <w:numId w:val="3"/>
      </w:numPr>
      <w:spacing w:before="40"/>
      <w:outlineLvl w:val="3"/>
    </w:pPr>
    <w:rPr>
      <w:rFonts w:ascii="Cambria" w:eastAsia="Calibri" w:hAnsi="Cambria" w:cs="Cambria"/>
      <w:i/>
      <w:iCs/>
      <w:color w:val="365F91"/>
    </w:rPr>
  </w:style>
  <w:style w:type="paragraph" w:styleId="Heading5">
    <w:name w:val="heading 5"/>
    <w:basedOn w:val="Normal"/>
    <w:next w:val="Normal"/>
    <w:link w:val="Heading5Char"/>
    <w:uiPriority w:val="99"/>
    <w:qFormat/>
    <w:locked/>
    <w:rsid w:val="00A50D96"/>
    <w:pPr>
      <w:keepNext/>
      <w:keepLines/>
      <w:numPr>
        <w:ilvl w:val="4"/>
        <w:numId w:val="3"/>
      </w:numPr>
      <w:spacing w:before="40"/>
      <w:outlineLvl w:val="4"/>
    </w:pPr>
    <w:rPr>
      <w:rFonts w:ascii="Cambria" w:eastAsia="Calibri" w:hAnsi="Cambria" w:cs="Cambria"/>
      <w:color w:val="365F91"/>
    </w:rPr>
  </w:style>
  <w:style w:type="paragraph" w:styleId="Heading6">
    <w:name w:val="heading 6"/>
    <w:basedOn w:val="Normal"/>
    <w:next w:val="Normal"/>
    <w:link w:val="Heading6Char"/>
    <w:uiPriority w:val="99"/>
    <w:qFormat/>
    <w:locked/>
    <w:rsid w:val="00A50D96"/>
    <w:pPr>
      <w:keepNext/>
      <w:keepLines/>
      <w:numPr>
        <w:ilvl w:val="5"/>
        <w:numId w:val="3"/>
      </w:numPr>
      <w:spacing w:before="40"/>
      <w:outlineLvl w:val="5"/>
    </w:pPr>
    <w:rPr>
      <w:rFonts w:ascii="Cambria" w:eastAsia="Calibri" w:hAnsi="Cambria" w:cs="Cambria"/>
      <w:color w:val="243F60"/>
    </w:rPr>
  </w:style>
  <w:style w:type="paragraph" w:styleId="Heading7">
    <w:name w:val="heading 7"/>
    <w:basedOn w:val="Normal"/>
    <w:next w:val="Normal"/>
    <w:link w:val="Heading7Char"/>
    <w:uiPriority w:val="99"/>
    <w:qFormat/>
    <w:locked/>
    <w:rsid w:val="00A50D96"/>
    <w:pPr>
      <w:keepNext/>
      <w:keepLines/>
      <w:numPr>
        <w:ilvl w:val="6"/>
        <w:numId w:val="3"/>
      </w:numPr>
      <w:spacing w:before="40"/>
      <w:outlineLvl w:val="6"/>
    </w:pPr>
    <w:rPr>
      <w:rFonts w:ascii="Cambria" w:eastAsia="Calibri" w:hAnsi="Cambria" w:cs="Cambria"/>
      <w:i/>
      <w:iCs/>
      <w:color w:val="243F60"/>
    </w:rPr>
  </w:style>
  <w:style w:type="paragraph" w:styleId="Heading8">
    <w:name w:val="heading 8"/>
    <w:basedOn w:val="Normal"/>
    <w:next w:val="Normal"/>
    <w:link w:val="Heading8Char"/>
    <w:uiPriority w:val="99"/>
    <w:qFormat/>
    <w:locked/>
    <w:rsid w:val="00A50D96"/>
    <w:pPr>
      <w:keepNext/>
      <w:keepLines/>
      <w:numPr>
        <w:ilvl w:val="7"/>
        <w:numId w:val="3"/>
      </w:numPr>
      <w:spacing w:before="40"/>
      <w:outlineLvl w:val="7"/>
    </w:pPr>
    <w:rPr>
      <w:rFonts w:ascii="Cambria" w:eastAsia="Calibri" w:hAnsi="Cambria" w:cs="Cambria"/>
      <w:color w:val="272727"/>
      <w:sz w:val="21"/>
      <w:szCs w:val="21"/>
    </w:rPr>
  </w:style>
  <w:style w:type="paragraph" w:styleId="Heading9">
    <w:name w:val="heading 9"/>
    <w:basedOn w:val="Normal"/>
    <w:next w:val="Normal"/>
    <w:link w:val="Heading9Char"/>
    <w:uiPriority w:val="99"/>
    <w:qFormat/>
    <w:locked/>
    <w:rsid w:val="00A50D96"/>
    <w:pPr>
      <w:keepNext/>
      <w:keepLines/>
      <w:numPr>
        <w:ilvl w:val="8"/>
        <w:numId w:val="3"/>
      </w:numPr>
      <w:spacing w:before="40"/>
      <w:outlineLvl w:val="8"/>
    </w:pPr>
    <w:rPr>
      <w:rFonts w:ascii="Cambria" w:eastAsia="Calibri" w:hAnsi="Cambria" w:cs="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14A"/>
    <w:rPr>
      <w:rFonts w:ascii="Cambria" w:hAnsi="Cambria" w:cs="Cambria"/>
      <w:b/>
      <w:bCs/>
      <w:kern w:val="32"/>
      <w:sz w:val="32"/>
      <w:szCs w:val="32"/>
      <w:lang w:val="hr-HR" w:eastAsia="hr-HR"/>
    </w:rPr>
  </w:style>
  <w:style w:type="character" w:customStyle="1" w:styleId="Heading2Char">
    <w:name w:val="Heading 2 Char"/>
    <w:basedOn w:val="DefaultParagraphFont"/>
    <w:link w:val="Heading2"/>
    <w:uiPriority w:val="99"/>
    <w:semiHidden/>
    <w:locked/>
    <w:rsid w:val="004F214A"/>
    <w:rPr>
      <w:rFonts w:ascii="Cambria" w:hAnsi="Cambria" w:cs="Cambria"/>
      <w:b/>
      <w:bCs/>
      <w:i/>
      <w:iCs/>
      <w:sz w:val="28"/>
      <w:szCs w:val="28"/>
      <w:lang w:val="hr-HR" w:eastAsia="hr-HR"/>
    </w:rPr>
  </w:style>
  <w:style w:type="character" w:customStyle="1" w:styleId="Heading3Char">
    <w:name w:val="Heading 3 Char"/>
    <w:basedOn w:val="DefaultParagraphFont"/>
    <w:link w:val="Heading3"/>
    <w:uiPriority w:val="99"/>
    <w:semiHidden/>
    <w:locked/>
    <w:rsid w:val="004F214A"/>
    <w:rPr>
      <w:rFonts w:ascii="Cambria" w:hAnsi="Cambria" w:cs="Cambria"/>
      <w:b/>
      <w:bCs/>
      <w:sz w:val="26"/>
      <w:szCs w:val="26"/>
      <w:lang w:val="hr-HR" w:eastAsia="hr-HR"/>
    </w:rPr>
  </w:style>
  <w:style w:type="character" w:customStyle="1" w:styleId="Heading4Char">
    <w:name w:val="Heading 4 Char"/>
    <w:basedOn w:val="DefaultParagraphFont"/>
    <w:link w:val="Heading4"/>
    <w:uiPriority w:val="99"/>
    <w:semiHidden/>
    <w:locked/>
    <w:rsid w:val="004F214A"/>
    <w:rPr>
      <w:rFonts w:ascii="Calibri" w:hAnsi="Calibri" w:cs="Calibri"/>
      <w:b/>
      <w:bCs/>
      <w:sz w:val="28"/>
      <w:szCs w:val="28"/>
      <w:lang w:val="hr-HR" w:eastAsia="hr-HR"/>
    </w:rPr>
  </w:style>
  <w:style w:type="character" w:customStyle="1" w:styleId="Heading5Char">
    <w:name w:val="Heading 5 Char"/>
    <w:basedOn w:val="DefaultParagraphFont"/>
    <w:link w:val="Heading5"/>
    <w:uiPriority w:val="99"/>
    <w:semiHidden/>
    <w:locked/>
    <w:rsid w:val="004F214A"/>
    <w:rPr>
      <w:rFonts w:ascii="Calibri" w:hAnsi="Calibri" w:cs="Calibri"/>
      <w:b/>
      <w:bCs/>
      <w:i/>
      <w:iCs/>
      <w:sz w:val="26"/>
      <w:szCs w:val="26"/>
      <w:lang w:val="hr-HR" w:eastAsia="hr-HR"/>
    </w:rPr>
  </w:style>
  <w:style w:type="character" w:customStyle="1" w:styleId="Heading6Char">
    <w:name w:val="Heading 6 Char"/>
    <w:basedOn w:val="DefaultParagraphFont"/>
    <w:link w:val="Heading6"/>
    <w:uiPriority w:val="99"/>
    <w:semiHidden/>
    <w:locked/>
    <w:rsid w:val="004F214A"/>
    <w:rPr>
      <w:rFonts w:ascii="Calibri" w:hAnsi="Calibri" w:cs="Calibri"/>
      <w:b/>
      <w:bCs/>
      <w:lang w:val="hr-HR" w:eastAsia="hr-HR"/>
    </w:rPr>
  </w:style>
  <w:style w:type="character" w:customStyle="1" w:styleId="Heading7Char">
    <w:name w:val="Heading 7 Char"/>
    <w:basedOn w:val="DefaultParagraphFont"/>
    <w:link w:val="Heading7"/>
    <w:uiPriority w:val="99"/>
    <w:semiHidden/>
    <w:locked/>
    <w:rsid w:val="004F214A"/>
    <w:rPr>
      <w:rFonts w:ascii="Calibri" w:hAnsi="Calibri" w:cs="Calibri"/>
      <w:sz w:val="24"/>
      <w:szCs w:val="24"/>
      <w:lang w:val="hr-HR" w:eastAsia="hr-HR"/>
    </w:rPr>
  </w:style>
  <w:style w:type="character" w:customStyle="1" w:styleId="Heading8Char">
    <w:name w:val="Heading 8 Char"/>
    <w:basedOn w:val="DefaultParagraphFont"/>
    <w:link w:val="Heading8"/>
    <w:uiPriority w:val="99"/>
    <w:semiHidden/>
    <w:locked/>
    <w:rsid w:val="004F214A"/>
    <w:rPr>
      <w:rFonts w:ascii="Calibri" w:hAnsi="Calibri" w:cs="Calibri"/>
      <w:i/>
      <w:iCs/>
      <w:sz w:val="24"/>
      <w:szCs w:val="24"/>
      <w:lang w:val="hr-HR" w:eastAsia="hr-HR"/>
    </w:rPr>
  </w:style>
  <w:style w:type="character" w:customStyle="1" w:styleId="Heading9Char">
    <w:name w:val="Heading 9 Char"/>
    <w:basedOn w:val="DefaultParagraphFont"/>
    <w:link w:val="Heading9"/>
    <w:uiPriority w:val="99"/>
    <w:semiHidden/>
    <w:locked/>
    <w:rsid w:val="004F214A"/>
    <w:rPr>
      <w:rFonts w:ascii="Cambria" w:hAnsi="Cambria" w:cs="Cambria"/>
      <w:lang w:val="hr-HR" w:eastAsia="hr-HR"/>
    </w:rPr>
  </w:style>
  <w:style w:type="paragraph" w:styleId="Header">
    <w:name w:val="header"/>
    <w:basedOn w:val="Normal"/>
    <w:link w:val="HeaderChar"/>
    <w:uiPriority w:val="99"/>
    <w:rsid w:val="00880A09"/>
    <w:pPr>
      <w:tabs>
        <w:tab w:val="center" w:pos="4536"/>
        <w:tab w:val="right" w:pos="9072"/>
      </w:tabs>
    </w:pPr>
  </w:style>
  <w:style w:type="character" w:customStyle="1" w:styleId="HeaderChar">
    <w:name w:val="Header Char"/>
    <w:basedOn w:val="DefaultParagraphFont"/>
    <w:link w:val="Header"/>
    <w:uiPriority w:val="99"/>
    <w:semiHidden/>
    <w:locked/>
    <w:rsid w:val="00880A09"/>
    <w:rPr>
      <w:lang w:val="en-GB"/>
    </w:rPr>
  </w:style>
  <w:style w:type="paragraph" w:styleId="Footer">
    <w:name w:val="footer"/>
    <w:basedOn w:val="Normal"/>
    <w:link w:val="FooterChar"/>
    <w:uiPriority w:val="99"/>
    <w:rsid w:val="00880A09"/>
    <w:pPr>
      <w:tabs>
        <w:tab w:val="center" w:pos="4536"/>
        <w:tab w:val="right" w:pos="9072"/>
      </w:tabs>
    </w:pPr>
  </w:style>
  <w:style w:type="character" w:customStyle="1" w:styleId="FooterChar">
    <w:name w:val="Footer Char"/>
    <w:basedOn w:val="DefaultParagraphFont"/>
    <w:link w:val="Footer"/>
    <w:uiPriority w:val="99"/>
    <w:locked/>
    <w:rsid w:val="00880A09"/>
    <w:rPr>
      <w:lang w:val="en-GB"/>
    </w:rPr>
  </w:style>
  <w:style w:type="character" w:customStyle="1" w:styleId="st">
    <w:name w:val="st"/>
    <w:basedOn w:val="DefaultParagraphFont"/>
    <w:uiPriority w:val="99"/>
    <w:rsid w:val="00D63111"/>
  </w:style>
  <w:style w:type="paragraph" w:styleId="NormalWeb">
    <w:name w:val="Normal (Web)"/>
    <w:basedOn w:val="Normal"/>
    <w:uiPriority w:val="99"/>
    <w:rsid w:val="00D63111"/>
    <w:pPr>
      <w:spacing w:before="100" w:beforeAutospacing="1" w:after="100" w:afterAutospacing="1"/>
    </w:pPr>
    <w:rPr>
      <w:rFonts w:eastAsia="MS ??"/>
      <w:lang w:val="en-US" w:eastAsia="en-US"/>
    </w:rPr>
  </w:style>
  <w:style w:type="paragraph" w:styleId="BalloonText">
    <w:name w:val="Balloon Text"/>
    <w:basedOn w:val="Normal"/>
    <w:link w:val="BalloonTextChar"/>
    <w:uiPriority w:val="99"/>
    <w:semiHidden/>
    <w:rsid w:val="00D631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3111"/>
    <w:rPr>
      <w:rFonts w:ascii="Tahoma" w:hAnsi="Tahoma" w:cs="Tahoma"/>
      <w:sz w:val="16"/>
      <w:szCs w:val="16"/>
      <w:lang w:eastAsia="hr-HR"/>
    </w:rPr>
  </w:style>
  <w:style w:type="paragraph" w:styleId="ListParagraph">
    <w:name w:val="List Paragraph"/>
    <w:basedOn w:val="Normal"/>
    <w:uiPriority w:val="99"/>
    <w:qFormat/>
    <w:rsid w:val="00AB518B"/>
    <w:pPr>
      <w:spacing w:after="200" w:line="276" w:lineRule="auto"/>
      <w:ind w:left="720"/>
    </w:pPr>
    <w:rPr>
      <w:rFonts w:ascii="Calibri" w:eastAsia="Calibri" w:hAnsi="Calibri" w:cs="Calibri"/>
      <w:sz w:val="22"/>
      <w:szCs w:val="22"/>
      <w:lang w:val="bs-Latn-BA" w:eastAsia="en-US"/>
    </w:rPr>
  </w:style>
  <w:style w:type="character" w:styleId="PageNumber">
    <w:name w:val="page number"/>
    <w:basedOn w:val="DefaultParagraphFont"/>
    <w:uiPriority w:val="99"/>
    <w:rsid w:val="008028A0"/>
  </w:style>
  <w:style w:type="character" w:customStyle="1" w:styleId="hps">
    <w:name w:val="hps"/>
    <w:basedOn w:val="DefaultParagraphFont"/>
    <w:uiPriority w:val="99"/>
    <w:rsid w:val="00A50D96"/>
  </w:style>
  <w:style w:type="paragraph" w:customStyle="1" w:styleId="Authors">
    <w:name w:val="Authors"/>
    <w:basedOn w:val="Normal"/>
    <w:next w:val="Normal"/>
    <w:uiPriority w:val="99"/>
    <w:rsid w:val="00A50D96"/>
    <w:pPr>
      <w:framePr w:w="9072" w:hSpace="187" w:vSpace="187" w:wrap="notBeside" w:vAnchor="text" w:hAnchor="page" w:xAlign="center" w:y="1"/>
      <w:autoSpaceDE w:val="0"/>
      <w:autoSpaceDN w:val="0"/>
      <w:spacing w:after="320"/>
      <w:jc w:val="center"/>
    </w:pPr>
    <w:rPr>
      <w:rFonts w:eastAsia="Calibri"/>
      <w:sz w:val="22"/>
      <w:szCs w:val="22"/>
      <w:lang w:val="en-US" w:eastAsia="en-US"/>
    </w:rPr>
  </w:style>
  <w:style w:type="paragraph" w:styleId="Caption">
    <w:name w:val="caption"/>
    <w:basedOn w:val="Normal"/>
    <w:next w:val="Normal"/>
    <w:link w:val="CaptionChar"/>
    <w:uiPriority w:val="99"/>
    <w:qFormat/>
    <w:locked/>
    <w:rsid w:val="00A50D96"/>
    <w:pPr>
      <w:spacing w:after="200"/>
    </w:pPr>
    <w:rPr>
      <w:rFonts w:ascii="Calibri" w:eastAsia="Calibri" w:hAnsi="Calibri" w:cs="Calibri"/>
      <w:i/>
      <w:iCs/>
      <w:color w:val="1F497D"/>
      <w:sz w:val="18"/>
      <w:szCs w:val="18"/>
      <w:lang w:val="sl-SI" w:eastAsia="en-US"/>
    </w:rPr>
  </w:style>
  <w:style w:type="character" w:customStyle="1" w:styleId="CaptionChar">
    <w:name w:val="Caption Char"/>
    <w:basedOn w:val="DefaultParagraphFont"/>
    <w:link w:val="Caption"/>
    <w:uiPriority w:val="99"/>
    <w:locked/>
    <w:rsid w:val="00A50D96"/>
    <w:rPr>
      <w:rFonts w:ascii="Calibri" w:hAnsi="Calibri" w:cs="Calibri"/>
      <w:i/>
      <w:iCs/>
      <w:color w:val="1F497D"/>
      <w:sz w:val="18"/>
      <w:szCs w:val="18"/>
      <w:lang w:val="sl-SI" w:eastAsia="en-US"/>
    </w:rPr>
  </w:style>
  <w:style w:type="paragraph" w:customStyle="1" w:styleId="EndNoteBibliography">
    <w:name w:val="EndNote Bibliography"/>
    <w:basedOn w:val="Normal"/>
    <w:link w:val="EndNoteBibliographyZnak"/>
    <w:uiPriority w:val="99"/>
    <w:rsid w:val="00A50D96"/>
    <w:pPr>
      <w:spacing w:after="160"/>
      <w:jc w:val="both"/>
    </w:pPr>
    <w:rPr>
      <w:rFonts w:ascii="Calibri" w:eastAsia="Calibri" w:hAnsi="Calibri" w:cs="Calibri"/>
      <w:noProof/>
      <w:sz w:val="22"/>
      <w:szCs w:val="22"/>
      <w:lang w:val="en-US" w:eastAsia="en-US"/>
    </w:rPr>
  </w:style>
  <w:style w:type="character" w:customStyle="1" w:styleId="EndNoteBibliographyZnak">
    <w:name w:val="EndNote Bibliography Znak"/>
    <w:basedOn w:val="DefaultParagraphFont"/>
    <w:link w:val="EndNoteBibliography"/>
    <w:uiPriority w:val="99"/>
    <w:locked/>
    <w:rsid w:val="00A50D96"/>
    <w:rPr>
      <w:rFonts w:ascii="Calibri" w:hAnsi="Calibri" w:cs="Calibri"/>
      <w:noProof/>
      <w:sz w:val="22"/>
      <w:szCs w:val="22"/>
      <w:lang w:val="en-US" w:eastAsia="en-US"/>
    </w:rPr>
  </w:style>
  <w:style w:type="paragraph" w:customStyle="1" w:styleId="1NT-2016">
    <w:name w:val="1. NT - 2016"/>
    <w:basedOn w:val="Heading1"/>
    <w:link w:val="1NT-2016Znak"/>
    <w:uiPriority w:val="99"/>
    <w:rsid w:val="00A50D96"/>
    <w:pPr>
      <w:jc w:val="left"/>
    </w:pPr>
    <w:rPr>
      <w:b/>
      <w:bCs/>
      <w:sz w:val="20"/>
      <w:szCs w:val="20"/>
    </w:rPr>
  </w:style>
  <w:style w:type="character" w:customStyle="1" w:styleId="1NT-2016Znak">
    <w:name w:val="1. NT - 2016 Znak"/>
    <w:basedOn w:val="DefaultParagraphFont"/>
    <w:link w:val="1NT-2016"/>
    <w:uiPriority w:val="99"/>
    <w:locked/>
    <w:rsid w:val="00A50D96"/>
    <w:rPr>
      <w:b/>
      <w:bCs/>
      <w:lang w:val="en-AU" w:eastAsia="hr-HR"/>
    </w:rPr>
  </w:style>
  <w:style w:type="paragraph" w:customStyle="1" w:styleId="11NT-2016">
    <w:name w:val="1.1 NT - 2016"/>
    <w:basedOn w:val="Heading2"/>
    <w:link w:val="11NT-2016Znak"/>
    <w:uiPriority w:val="99"/>
    <w:rsid w:val="00A50D96"/>
    <w:rPr>
      <w:rFonts w:ascii="Times New Roman" w:hAnsi="Times New Roman" w:cs="Times New Roman"/>
      <w:b/>
      <w:bCs/>
      <w:color w:val="auto"/>
      <w:sz w:val="20"/>
      <w:szCs w:val="20"/>
    </w:rPr>
  </w:style>
  <w:style w:type="character" w:customStyle="1" w:styleId="11NT-2016Znak">
    <w:name w:val="1.1 NT - 2016 Znak"/>
    <w:basedOn w:val="1NT-2016Znak"/>
    <w:link w:val="11NT-2016"/>
    <w:uiPriority w:val="99"/>
    <w:locked/>
    <w:rsid w:val="00A50D96"/>
    <w:rPr>
      <w:lang w:val="hr-HR"/>
    </w:rPr>
  </w:style>
  <w:style w:type="character" w:customStyle="1" w:styleId="shorttext">
    <w:name w:val="short_text"/>
    <w:basedOn w:val="DefaultParagraphFont"/>
    <w:uiPriority w:val="99"/>
    <w:rsid w:val="00554588"/>
  </w:style>
  <w:style w:type="paragraph" w:styleId="FootnoteText">
    <w:name w:val="footnote text"/>
    <w:basedOn w:val="Normal"/>
    <w:link w:val="FootnoteTextChar"/>
    <w:uiPriority w:val="99"/>
    <w:semiHidden/>
    <w:locked/>
    <w:rsid w:val="00554588"/>
    <w:pPr>
      <w:jc w:val="both"/>
    </w:pPr>
    <w:rPr>
      <w:rFonts w:eastAsia="Calibri"/>
      <w:sz w:val="20"/>
      <w:szCs w:val="20"/>
      <w:lang w:val="en-US" w:eastAsia="en-US"/>
    </w:rPr>
  </w:style>
  <w:style w:type="character" w:customStyle="1" w:styleId="FootnoteTextChar">
    <w:name w:val="Footnote Text Char"/>
    <w:basedOn w:val="DefaultParagraphFont"/>
    <w:link w:val="FootnoteText"/>
    <w:uiPriority w:val="99"/>
    <w:locked/>
    <w:rsid w:val="00554588"/>
    <w:rPr>
      <w:lang w:val="en-US" w:eastAsia="en-US"/>
    </w:rPr>
  </w:style>
  <w:style w:type="paragraph" w:customStyle="1" w:styleId="Correspondance">
    <w:name w:val="Correspondance"/>
    <w:basedOn w:val="Normal"/>
    <w:uiPriority w:val="99"/>
    <w:rsid w:val="00554588"/>
    <w:pPr>
      <w:spacing w:before="400" w:after="100"/>
    </w:pPr>
    <w:rPr>
      <w:rFonts w:eastAsia="Calibri"/>
      <w:b/>
      <w:bCs/>
      <w:sz w:val="22"/>
      <w:szCs w:val="22"/>
      <w:lang w:val="sl-SI"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Company>TFB</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QUALITY CONTROL OF INJECTION MOULDED PARTS</dc:title>
  <dc:creator>mehanika</dc:creator>
  <cp:lastModifiedBy>isak</cp:lastModifiedBy>
  <cp:revision>2</cp:revision>
  <dcterms:created xsi:type="dcterms:W3CDTF">2018-08-29T08:45:00Z</dcterms:created>
  <dcterms:modified xsi:type="dcterms:W3CDTF">2018-08-29T08:45:00Z</dcterms:modified>
</cp:coreProperties>
</file>